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rsidTr="00876A8A">
        <w:trPr>
          <w:cantSplit/>
        </w:trPr>
        <w:tc>
          <w:tcPr>
            <w:tcW w:w="6487" w:type="dxa"/>
            <w:vAlign w:val="center"/>
          </w:tcPr>
          <w:p w:rsidR="009F6520" w:rsidRPr="00D8032B" w:rsidRDefault="009F6520" w:rsidP="009F6520">
            <w:pPr>
              <w:shd w:val="solid" w:color="FFFFFF" w:fill="FFFFFF"/>
              <w:spacing w:before="0"/>
              <w:rPr>
                <w:rFonts w:ascii="Verdana" w:hAnsi="Verdana" w:cs="Times New Roman Bold"/>
                <w:b/>
                <w:bCs/>
                <w:sz w:val="26"/>
                <w:szCs w:val="26"/>
              </w:rPr>
            </w:pPr>
            <w:proofErr w:type="spellStart"/>
            <w:r>
              <w:rPr>
                <w:rFonts w:ascii="Verdana" w:hAnsi="Verdana" w:cs="Times New Roman Bold"/>
                <w:b/>
                <w:bCs/>
                <w:sz w:val="26"/>
                <w:szCs w:val="26"/>
              </w:rPr>
              <w:t>Radiocommunication</w:t>
            </w:r>
            <w:proofErr w:type="spellEnd"/>
            <w:r>
              <w:rPr>
                <w:rFonts w:ascii="Verdana" w:hAnsi="Verdana" w:cs="Times New Roman Bold"/>
                <w:b/>
                <w:bCs/>
                <w:sz w:val="26"/>
                <w:szCs w:val="26"/>
              </w:rPr>
              <w:t xml:space="preserve"> Study Groups</w:t>
            </w:r>
          </w:p>
        </w:tc>
        <w:tc>
          <w:tcPr>
            <w:tcW w:w="3402" w:type="dxa"/>
          </w:tcPr>
          <w:p w:rsidR="009F6520" w:rsidRDefault="00695913" w:rsidP="00695913">
            <w:pPr>
              <w:shd w:val="solid" w:color="FFFFFF" w:fill="FFFFFF"/>
              <w:spacing w:before="0" w:line="240" w:lineRule="atLeast"/>
            </w:pPr>
            <w:bookmarkStart w:id="0" w:name="ditulogo"/>
            <w:bookmarkEnd w:id="0"/>
            <w:r w:rsidRPr="00E8501D">
              <w:rPr>
                <w:b/>
                <w:bCs/>
                <w:noProof/>
                <w:sz w:val="20"/>
                <w:lang w:val="nl-NL" w:eastAsia="nl-NL"/>
              </w:rPr>
              <w:drawing>
                <wp:inline distT="0" distB="0" distL="0" distR="0" wp14:anchorId="6922DC24" wp14:editId="796451E0">
                  <wp:extent cx="579396" cy="6572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80025" cy="657939"/>
                          </a:xfrm>
                          <a:prstGeom prst="rect">
                            <a:avLst/>
                          </a:prstGeom>
                          <a:noFill/>
                          <a:ln w="9525">
                            <a:noFill/>
                            <a:miter lim="800000"/>
                            <a:headEnd/>
                            <a:tailEnd/>
                          </a:ln>
                        </pic:spPr>
                      </pic:pic>
                    </a:graphicData>
                  </a:graphic>
                </wp:inline>
              </w:drawing>
            </w:r>
          </w:p>
        </w:tc>
      </w:tr>
      <w:tr w:rsidR="000069D4" w:rsidRPr="0051782D" w:rsidTr="00876A8A">
        <w:trPr>
          <w:cantSplit/>
        </w:trPr>
        <w:tc>
          <w:tcPr>
            <w:tcW w:w="6487" w:type="dxa"/>
            <w:tcBorders>
              <w:bottom w:val="single" w:sz="12" w:space="0" w:color="auto"/>
            </w:tcBorders>
          </w:tcPr>
          <w:p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rsidR="000069D4" w:rsidRPr="0051782D" w:rsidRDefault="005F7DB5" w:rsidP="005F7DB5">
            <w:pPr>
              <w:shd w:val="solid" w:color="FFFFFF" w:fill="FFFFFF"/>
              <w:spacing w:before="0" w:after="48" w:line="240" w:lineRule="atLeast"/>
              <w:jc w:val="right"/>
              <w:rPr>
                <w:sz w:val="22"/>
                <w:szCs w:val="22"/>
                <w:lang w:val="en-US"/>
              </w:rPr>
            </w:pPr>
            <w:r>
              <w:rPr>
                <w:sz w:val="22"/>
                <w:szCs w:val="22"/>
                <w:lang w:val="en-US"/>
              </w:rPr>
              <w:t>ENAV22-9.5.1</w:t>
            </w:r>
            <w:bookmarkStart w:id="1" w:name="_GoBack"/>
            <w:bookmarkEnd w:id="1"/>
          </w:p>
        </w:tc>
      </w:tr>
      <w:tr w:rsidR="000069D4" w:rsidTr="00876A8A">
        <w:trPr>
          <w:cantSplit/>
        </w:trPr>
        <w:tc>
          <w:tcPr>
            <w:tcW w:w="6487" w:type="dxa"/>
            <w:tcBorders>
              <w:top w:val="single" w:sz="12" w:space="0" w:color="auto"/>
            </w:tcBorders>
          </w:tcPr>
          <w:p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rsidR="000069D4" w:rsidRPr="00710D66" w:rsidRDefault="000069D4" w:rsidP="00A5173C">
            <w:pPr>
              <w:shd w:val="solid" w:color="FFFFFF" w:fill="FFFFFF"/>
              <w:spacing w:before="0" w:after="48" w:line="240" w:lineRule="atLeast"/>
              <w:rPr>
                <w:lang w:val="en-US"/>
              </w:rPr>
            </w:pPr>
          </w:p>
        </w:tc>
      </w:tr>
      <w:tr w:rsidR="000069D4" w:rsidTr="00876A8A">
        <w:trPr>
          <w:cantSplit/>
        </w:trPr>
        <w:tc>
          <w:tcPr>
            <w:tcW w:w="6487" w:type="dxa"/>
            <w:vMerge w:val="restart"/>
          </w:tcPr>
          <w:p w:rsidR="000069D4" w:rsidRDefault="00695913" w:rsidP="00695913">
            <w:pPr>
              <w:shd w:val="solid" w:color="FFFFFF" w:fill="FFFFFF"/>
              <w:tabs>
                <w:tab w:val="clear" w:pos="1134"/>
                <w:tab w:val="clear" w:pos="1871"/>
                <w:tab w:val="clear" w:pos="2268"/>
              </w:tabs>
              <w:spacing w:before="0" w:after="240"/>
              <w:ind w:left="1134" w:hanging="1134"/>
              <w:rPr>
                <w:rFonts w:ascii="Verdana" w:hAnsi="Verdana"/>
                <w:sz w:val="20"/>
              </w:rPr>
            </w:pPr>
            <w:bookmarkStart w:id="2" w:name="recibido"/>
            <w:bookmarkStart w:id="3" w:name="dnum" w:colFirst="1" w:colLast="1"/>
            <w:bookmarkEnd w:id="2"/>
            <w:r>
              <w:rPr>
                <w:rFonts w:ascii="Verdana" w:hAnsi="Verdana"/>
                <w:sz w:val="20"/>
              </w:rPr>
              <w:t>Received:</w:t>
            </w:r>
            <w:r>
              <w:rPr>
                <w:rFonts w:ascii="Verdana" w:hAnsi="Verdana"/>
                <w:sz w:val="20"/>
              </w:rPr>
              <w:tab/>
              <w:t>11 May 2018</w:t>
            </w:r>
          </w:p>
          <w:p w:rsidR="00695913" w:rsidRPr="00E84EB1" w:rsidRDefault="00695913" w:rsidP="00695913">
            <w:pPr>
              <w:shd w:val="solid" w:color="FFFFFF" w:fill="FFFFFF"/>
              <w:spacing w:before="0" w:after="240"/>
              <w:ind w:left="1134" w:hanging="1134"/>
              <w:rPr>
                <w:rFonts w:ascii="Verdana" w:hAnsi="Verdana"/>
                <w:sz w:val="20"/>
                <w:lang w:val="en-US"/>
              </w:rPr>
            </w:pPr>
            <w:r w:rsidRPr="00E84EB1">
              <w:rPr>
                <w:rFonts w:ascii="Verdana" w:hAnsi="Verdana"/>
                <w:sz w:val="20"/>
                <w:lang w:val="en-US"/>
              </w:rPr>
              <w:t>Source:</w:t>
            </w:r>
            <w:r w:rsidRPr="00E84EB1">
              <w:rPr>
                <w:rFonts w:ascii="Verdana" w:hAnsi="Verdana"/>
                <w:sz w:val="20"/>
                <w:lang w:val="en-US"/>
              </w:rPr>
              <w:tab/>
            </w:r>
            <w:r>
              <w:rPr>
                <w:rFonts w:ascii="Verdana" w:hAnsi="Verdana"/>
                <w:sz w:val="20"/>
                <w:lang w:val="en-US"/>
              </w:rPr>
              <w:t xml:space="preserve">Document </w:t>
            </w:r>
            <w:hyperlink r:id="rId9" w:history="1">
              <w:r w:rsidRPr="00695913">
                <w:rPr>
                  <w:rStyle w:val="Hyperlink"/>
                  <w:rFonts w:ascii="Verdana" w:hAnsi="Verdana"/>
                  <w:sz w:val="20"/>
                  <w:lang w:val="en-US"/>
                </w:rPr>
                <w:t>5B/411 (Annex 14)</w:t>
              </w:r>
            </w:hyperlink>
          </w:p>
          <w:p w:rsidR="00695913" w:rsidRPr="00982084" w:rsidRDefault="00695913" w:rsidP="00695913">
            <w:pPr>
              <w:shd w:val="solid" w:color="FFFFFF" w:fill="FFFFFF"/>
              <w:tabs>
                <w:tab w:val="clear" w:pos="1134"/>
                <w:tab w:val="clear" w:pos="1871"/>
                <w:tab w:val="clear" w:pos="2268"/>
              </w:tabs>
              <w:spacing w:before="0" w:after="240"/>
              <w:ind w:left="1134" w:hanging="1134"/>
              <w:rPr>
                <w:rFonts w:ascii="Verdana" w:hAnsi="Verdana"/>
                <w:sz w:val="20"/>
              </w:rPr>
            </w:pPr>
            <w:r w:rsidRPr="00E84EB1">
              <w:rPr>
                <w:rFonts w:ascii="Verdana" w:hAnsi="Verdana"/>
                <w:sz w:val="20"/>
                <w:lang w:val="en-US"/>
              </w:rPr>
              <w:t>Subject: Revision of</w:t>
            </w:r>
            <w:r>
              <w:rPr>
                <w:rFonts w:ascii="Verdana" w:hAnsi="Verdana"/>
                <w:sz w:val="20"/>
                <w:lang w:val="en-US"/>
              </w:rPr>
              <w:t xml:space="preserve"> Recommendation</w:t>
            </w:r>
            <w:r w:rsidRPr="00E84EB1">
              <w:rPr>
                <w:rFonts w:ascii="Verdana" w:hAnsi="Verdana"/>
                <w:sz w:val="20"/>
                <w:lang w:val="en-US"/>
              </w:rPr>
              <w:t xml:space="preserve"> ITU-R </w:t>
            </w:r>
            <w:hyperlink r:id="rId10" w:history="1">
              <w:r w:rsidRPr="00695913">
                <w:rPr>
                  <w:rStyle w:val="Hyperlink"/>
                  <w:rFonts w:ascii="Verdana" w:hAnsi="Verdana"/>
                  <w:sz w:val="20"/>
                  <w:lang w:val="en-US"/>
                </w:rPr>
                <w:t>M.1371-5</w:t>
              </w:r>
            </w:hyperlink>
          </w:p>
        </w:tc>
        <w:tc>
          <w:tcPr>
            <w:tcW w:w="3402" w:type="dxa"/>
          </w:tcPr>
          <w:p w:rsidR="000069D4" w:rsidRPr="00695913" w:rsidRDefault="00695913" w:rsidP="00A5173C">
            <w:pPr>
              <w:shd w:val="solid" w:color="FFFFFF" w:fill="FFFFFF"/>
              <w:spacing w:before="0" w:line="240" w:lineRule="atLeast"/>
              <w:rPr>
                <w:rFonts w:ascii="Verdana" w:hAnsi="Verdana"/>
                <w:sz w:val="20"/>
                <w:lang w:eastAsia="zh-CN"/>
              </w:rPr>
            </w:pPr>
            <w:r>
              <w:rPr>
                <w:rFonts w:ascii="Verdana" w:hAnsi="Verdana"/>
                <w:b/>
                <w:sz w:val="20"/>
                <w:lang w:eastAsia="zh-CN"/>
              </w:rPr>
              <w:t>Document 5B/470-E</w:t>
            </w:r>
          </w:p>
        </w:tc>
      </w:tr>
      <w:tr w:rsidR="000069D4" w:rsidTr="00876A8A">
        <w:trPr>
          <w:cantSplit/>
        </w:trPr>
        <w:tc>
          <w:tcPr>
            <w:tcW w:w="6487" w:type="dxa"/>
            <w:vMerge/>
          </w:tcPr>
          <w:p w:rsidR="000069D4" w:rsidRDefault="000069D4" w:rsidP="00A5173C">
            <w:pPr>
              <w:spacing w:before="60"/>
              <w:jc w:val="center"/>
              <w:rPr>
                <w:b/>
                <w:smallCaps/>
                <w:sz w:val="32"/>
                <w:lang w:eastAsia="zh-CN"/>
              </w:rPr>
            </w:pPr>
            <w:bookmarkStart w:id="4" w:name="ddate" w:colFirst="1" w:colLast="1"/>
            <w:bookmarkEnd w:id="3"/>
          </w:p>
        </w:tc>
        <w:tc>
          <w:tcPr>
            <w:tcW w:w="3402" w:type="dxa"/>
          </w:tcPr>
          <w:p w:rsidR="000069D4" w:rsidRPr="00695913" w:rsidRDefault="00695913" w:rsidP="00A5173C">
            <w:pPr>
              <w:shd w:val="solid" w:color="FFFFFF" w:fill="FFFFFF"/>
              <w:spacing w:before="0" w:line="240" w:lineRule="atLeast"/>
              <w:rPr>
                <w:rFonts w:ascii="Verdana" w:hAnsi="Verdana"/>
                <w:sz w:val="20"/>
                <w:lang w:eastAsia="zh-CN"/>
              </w:rPr>
            </w:pPr>
            <w:r>
              <w:rPr>
                <w:rFonts w:ascii="Verdana" w:hAnsi="Verdana"/>
                <w:b/>
                <w:sz w:val="20"/>
                <w:lang w:eastAsia="zh-CN"/>
              </w:rPr>
              <w:t>11 May 2018</w:t>
            </w:r>
          </w:p>
        </w:tc>
      </w:tr>
      <w:tr w:rsidR="000069D4" w:rsidTr="00876A8A">
        <w:trPr>
          <w:cantSplit/>
        </w:trPr>
        <w:tc>
          <w:tcPr>
            <w:tcW w:w="6487" w:type="dxa"/>
            <w:vMerge/>
          </w:tcPr>
          <w:p w:rsidR="000069D4" w:rsidRDefault="000069D4" w:rsidP="00A5173C">
            <w:pPr>
              <w:spacing w:before="60"/>
              <w:jc w:val="center"/>
              <w:rPr>
                <w:b/>
                <w:smallCaps/>
                <w:sz w:val="32"/>
                <w:lang w:eastAsia="zh-CN"/>
              </w:rPr>
            </w:pPr>
            <w:bookmarkStart w:id="5" w:name="dorlang" w:colFirst="1" w:colLast="1"/>
            <w:bookmarkEnd w:id="4"/>
          </w:p>
        </w:tc>
        <w:tc>
          <w:tcPr>
            <w:tcW w:w="3402" w:type="dxa"/>
          </w:tcPr>
          <w:p w:rsidR="000069D4" w:rsidRPr="00695913" w:rsidRDefault="00695913"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0069D4" w:rsidTr="00D046A7">
        <w:trPr>
          <w:cantSplit/>
        </w:trPr>
        <w:tc>
          <w:tcPr>
            <w:tcW w:w="9889" w:type="dxa"/>
            <w:gridSpan w:val="2"/>
          </w:tcPr>
          <w:p w:rsidR="000069D4" w:rsidRDefault="00695913" w:rsidP="00695913">
            <w:pPr>
              <w:pStyle w:val="Source"/>
              <w:rPr>
                <w:lang w:eastAsia="zh-CN"/>
              </w:rPr>
            </w:pPr>
            <w:bookmarkStart w:id="6" w:name="dsource" w:colFirst="0" w:colLast="0"/>
            <w:bookmarkEnd w:id="5"/>
            <w:r w:rsidRPr="00E84EB1">
              <w:rPr>
                <w:lang w:val="en-US" w:eastAsia="zh-CN"/>
              </w:rPr>
              <w:t>United States of America</w:t>
            </w:r>
          </w:p>
        </w:tc>
      </w:tr>
      <w:tr w:rsidR="000069D4" w:rsidTr="00D046A7">
        <w:trPr>
          <w:cantSplit/>
        </w:trPr>
        <w:tc>
          <w:tcPr>
            <w:tcW w:w="9889" w:type="dxa"/>
            <w:gridSpan w:val="2"/>
          </w:tcPr>
          <w:p w:rsidR="000069D4" w:rsidRDefault="00695913" w:rsidP="00A5173C">
            <w:pPr>
              <w:pStyle w:val="Title1"/>
              <w:rPr>
                <w:lang w:eastAsia="zh-CN"/>
              </w:rPr>
            </w:pPr>
            <w:bookmarkStart w:id="7" w:name="drec" w:colFirst="0" w:colLast="0"/>
            <w:bookmarkEnd w:id="6"/>
            <w:r w:rsidRPr="00545B55">
              <w:rPr>
                <w:lang w:val="en-US" w:eastAsia="zh-CN"/>
              </w:rPr>
              <w:t xml:space="preserve">Working Document towards a Draft revision </w:t>
            </w:r>
            <w:r>
              <w:rPr>
                <w:lang w:val="en-US" w:eastAsia="zh-CN"/>
              </w:rPr>
              <w:t xml:space="preserve">Recommendation </w:t>
            </w:r>
            <w:r w:rsidRPr="00545B55">
              <w:rPr>
                <w:lang w:val="en-US" w:eastAsia="zh-CN"/>
              </w:rPr>
              <w:t>ITU-R M.1371-5</w:t>
            </w:r>
          </w:p>
        </w:tc>
      </w:tr>
      <w:tr w:rsidR="000069D4" w:rsidTr="00D046A7">
        <w:trPr>
          <w:cantSplit/>
        </w:trPr>
        <w:tc>
          <w:tcPr>
            <w:tcW w:w="9889" w:type="dxa"/>
            <w:gridSpan w:val="2"/>
          </w:tcPr>
          <w:p w:rsidR="000069D4" w:rsidRDefault="000069D4" w:rsidP="00A5173C">
            <w:pPr>
              <w:pStyle w:val="Title1"/>
              <w:rPr>
                <w:lang w:eastAsia="zh-CN"/>
              </w:rPr>
            </w:pPr>
            <w:bookmarkStart w:id="8" w:name="dtitle1" w:colFirst="0" w:colLast="0"/>
            <w:bookmarkEnd w:id="7"/>
          </w:p>
        </w:tc>
      </w:tr>
    </w:tbl>
    <w:p w:rsidR="00695913" w:rsidRPr="00E84EB1" w:rsidRDefault="00695913" w:rsidP="00695913">
      <w:pPr>
        <w:pStyle w:val="Heading1"/>
        <w:rPr>
          <w:lang w:val="en-US"/>
        </w:rPr>
      </w:pPr>
      <w:bookmarkStart w:id="9" w:name="dbreak"/>
      <w:bookmarkEnd w:id="8"/>
      <w:bookmarkEnd w:id="9"/>
      <w:r>
        <w:rPr>
          <w:lang w:val="en-US"/>
        </w:rPr>
        <w:t>1</w:t>
      </w:r>
      <w:r>
        <w:rPr>
          <w:lang w:val="en-US"/>
        </w:rPr>
        <w:tab/>
      </w:r>
      <w:r w:rsidRPr="00E84EB1">
        <w:rPr>
          <w:lang w:val="en-US"/>
        </w:rPr>
        <w:t>Introduction</w:t>
      </w:r>
    </w:p>
    <w:p w:rsidR="00695913" w:rsidRPr="00E84EB1" w:rsidRDefault="00695913" w:rsidP="00695913">
      <w:pPr>
        <w:rPr>
          <w:lang w:val="en-US"/>
        </w:rPr>
      </w:pPr>
      <w:r w:rsidRPr="00E84EB1">
        <w:rPr>
          <w:lang w:val="en-US"/>
        </w:rPr>
        <w:t xml:space="preserve">This </w:t>
      </w:r>
      <w:r w:rsidRPr="00695913">
        <w:t>document</w:t>
      </w:r>
      <w:r w:rsidRPr="00E84EB1">
        <w:rPr>
          <w:lang w:val="en-US"/>
        </w:rPr>
        <w:t xml:space="preserve"> proposed editorial changes and technical content to Recommendation ITU-R M.1371-5. These changes improve the readability of the document while also providing elements that will enhance the safety of navigation.</w:t>
      </w:r>
    </w:p>
    <w:p w:rsidR="00695913" w:rsidRPr="00E84EB1" w:rsidRDefault="00695913" w:rsidP="00695913">
      <w:pPr>
        <w:pStyle w:val="Heading1"/>
        <w:rPr>
          <w:lang w:val="en-US"/>
        </w:rPr>
      </w:pPr>
      <w:r>
        <w:rPr>
          <w:lang w:val="en-US"/>
        </w:rPr>
        <w:t>2</w:t>
      </w:r>
      <w:r>
        <w:rPr>
          <w:lang w:val="en-US"/>
        </w:rPr>
        <w:tab/>
      </w:r>
      <w:r w:rsidRPr="00E84EB1">
        <w:rPr>
          <w:lang w:val="en-US"/>
        </w:rPr>
        <w:t>Summary of changes</w:t>
      </w:r>
    </w:p>
    <w:p w:rsidR="00695913" w:rsidRPr="00E84EB1" w:rsidRDefault="00695913" w:rsidP="00695913">
      <w:pPr>
        <w:rPr>
          <w:szCs w:val="24"/>
          <w:lang w:val="en-US"/>
        </w:rPr>
      </w:pPr>
      <w:r w:rsidRPr="00E84EB1">
        <w:rPr>
          <w:szCs w:val="24"/>
          <w:lang w:val="en-US"/>
        </w:rPr>
        <w:t>Listed below are the proposed changes to</w:t>
      </w:r>
      <w:r>
        <w:rPr>
          <w:lang w:val="en-US"/>
        </w:rPr>
        <w:t xml:space="preserve"> Document </w:t>
      </w:r>
      <w:r w:rsidRPr="00E84EB1">
        <w:rPr>
          <w:lang w:val="en-US"/>
        </w:rPr>
        <w:t xml:space="preserve">5B/411 </w:t>
      </w:r>
      <w:r>
        <w:rPr>
          <w:lang w:val="en-US"/>
        </w:rPr>
        <w:t>(</w:t>
      </w:r>
      <w:r w:rsidRPr="00E84EB1">
        <w:rPr>
          <w:lang w:val="en-US"/>
        </w:rPr>
        <w:t>Annex 14</w:t>
      </w:r>
      <w:r>
        <w:rPr>
          <w:lang w:val="en-US"/>
        </w:rPr>
        <w:t>)</w:t>
      </w:r>
      <w:r w:rsidRPr="00E84EB1">
        <w:rPr>
          <w:lang w:val="en-US"/>
        </w:rPr>
        <w:t xml:space="preserve"> which contribute to the revision of </w:t>
      </w:r>
      <w:r w:rsidRPr="00E84EB1">
        <w:rPr>
          <w:szCs w:val="24"/>
          <w:lang w:val="en-US"/>
        </w:rPr>
        <w:t>Recommendation ITU-R M.1371-5:</w:t>
      </w:r>
    </w:p>
    <w:p w:rsidR="00695913" w:rsidRPr="00E84EB1" w:rsidRDefault="001D419C" w:rsidP="001D419C">
      <w:pPr>
        <w:pStyle w:val="enumlev1"/>
        <w:rPr>
          <w:lang w:val="en-US"/>
        </w:rPr>
      </w:pPr>
      <w:r>
        <w:rPr>
          <w:lang w:val="en-US"/>
        </w:rPr>
        <w:t>1</w:t>
      </w:r>
      <w:r>
        <w:rPr>
          <w:lang w:val="en-US"/>
        </w:rPr>
        <w:tab/>
      </w:r>
      <w:r w:rsidR="00695913" w:rsidRPr="00E84EB1">
        <w:rPr>
          <w:lang w:val="en-US"/>
        </w:rPr>
        <w:t>Considering and rec</w:t>
      </w:r>
      <w:r w:rsidR="00771A7F">
        <w:rPr>
          <w:lang w:val="en-US"/>
        </w:rPr>
        <w:t>ommends:</w:t>
      </w:r>
    </w:p>
    <w:p w:rsidR="00695913" w:rsidRPr="00E84EB1" w:rsidRDefault="001D419C" w:rsidP="001D419C">
      <w:pPr>
        <w:pStyle w:val="enumlev2"/>
        <w:rPr>
          <w:lang w:val="en-US"/>
        </w:rPr>
      </w:pPr>
      <w:r>
        <w:rPr>
          <w:lang w:val="en-US"/>
        </w:rPr>
        <w:t>–</w:t>
      </w:r>
      <w:r>
        <w:rPr>
          <w:lang w:val="en-US"/>
        </w:rPr>
        <w:tab/>
      </w:r>
      <w:r w:rsidR="00695913" w:rsidRPr="00E84EB1">
        <w:rPr>
          <w:lang w:val="en-US"/>
        </w:rPr>
        <w:t>The text has been modified to clarify the role of IALA and what it provides.</w:t>
      </w:r>
    </w:p>
    <w:p w:rsidR="00695913" w:rsidRDefault="001D419C" w:rsidP="001D419C">
      <w:pPr>
        <w:pStyle w:val="enumlev2"/>
        <w:rPr>
          <w:lang w:val="en-US"/>
        </w:rPr>
      </w:pPr>
      <w:r>
        <w:rPr>
          <w:lang w:val="en-US"/>
        </w:rPr>
        <w:t>–</w:t>
      </w:r>
      <w:r>
        <w:rPr>
          <w:lang w:val="en-US"/>
        </w:rPr>
        <w:tab/>
      </w:r>
      <w:r w:rsidR="00695913" w:rsidRPr="00E84EB1">
        <w:rPr>
          <w:lang w:val="en-US"/>
        </w:rPr>
        <w:t>A footnote has been added to reference to the IMO Safety of Navigation Circular, SN.1/Circ. 289.</w:t>
      </w:r>
    </w:p>
    <w:p w:rsidR="00695913" w:rsidRPr="00AD2F9F" w:rsidRDefault="001D419C" w:rsidP="001D419C">
      <w:pPr>
        <w:pStyle w:val="enumlev1"/>
        <w:rPr>
          <w:lang w:val="en-US"/>
        </w:rPr>
      </w:pPr>
      <w:r>
        <w:rPr>
          <w:lang w:val="en-US"/>
        </w:rPr>
        <w:t>2</w:t>
      </w:r>
      <w:r>
        <w:rPr>
          <w:lang w:val="en-US"/>
        </w:rPr>
        <w:tab/>
      </w:r>
      <w:r w:rsidR="00695913" w:rsidRPr="00AD2F9F">
        <w:rPr>
          <w:lang w:val="en-US"/>
        </w:rPr>
        <w:t>Annex 1, section 2.1</w:t>
      </w:r>
    </w:p>
    <w:p w:rsidR="00695913" w:rsidRPr="00AD2F9F" w:rsidRDefault="001D419C" w:rsidP="001D419C">
      <w:pPr>
        <w:pStyle w:val="enumlev2"/>
        <w:rPr>
          <w:lang w:val="en-US"/>
        </w:rPr>
      </w:pPr>
      <w:r>
        <w:rPr>
          <w:lang w:val="en-US"/>
        </w:rPr>
        <w:t>–</w:t>
      </w:r>
      <w:r>
        <w:rPr>
          <w:lang w:val="en-US"/>
        </w:rPr>
        <w:tab/>
      </w:r>
      <w:r w:rsidR="00695913" w:rsidRPr="00AD2F9F">
        <w:rPr>
          <w:lang w:val="en-US"/>
        </w:rPr>
        <w:t>Improved the structure of this section by grouping all the location devices together.</w:t>
      </w:r>
    </w:p>
    <w:p w:rsidR="00695913" w:rsidRPr="00AD2F9F" w:rsidRDefault="001D419C" w:rsidP="001D419C">
      <w:pPr>
        <w:pStyle w:val="enumlev1"/>
        <w:rPr>
          <w:lang w:val="en-US"/>
        </w:rPr>
      </w:pPr>
      <w:r>
        <w:rPr>
          <w:lang w:val="en-US"/>
        </w:rPr>
        <w:t>3</w:t>
      </w:r>
      <w:r>
        <w:rPr>
          <w:lang w:val="en-US"/>
        </w:rPr>
        <w:tab/>
      </w:r>
      <w:r w:rsidR="00695913" w:rsidRPr="00AD2F9F">
        <w:rPr>
          <w:lang w:val="en-US"/>
        </w:rPr>
        <w:t>Annex 1, section 2.1.1</w:t>
      </w:r>
    </w:p>
    <w:p w:rsidR="00695913" w:rsidRPr="00AD2F9F" w:rsidRDefault="001D419C" w:rsidP="001D419C">
      <w:pPr>
        <w:pStyle w:val="enumlev2"/>
        <w:rPr>
          <w:lang w:val="en-US"/>
        </w:rPr>
      </w:pPr>
      <w:r>
        <w:rPr>
          <w:lang w:val="en-US"/>
        </w:rPr>
        <w:t>–</w:t>
      </w:r>
      <w:r>
        <w:rPr>
          <w:lang w:val="en-US"/>
        </w:rPr>
        <w:tab/>
      </w:r>
      <w:r w:rsidR="00695913" w:rsidRPr="00AD2F9F">
        <w:rPr>
          <w:lang w:val="en-US"/>
        </w:rPr>
        <w:t>Modified the “IMO AIS carriage requirements” to “IMO AIS performance standard” which is the correct reference.</w:t>
      </w:r>
    </w:p>
    <w:p w:rsidR="00695913" w:rsidRPr="00AD2F9F" w:rsidRDefault="001D419C" w:rsidP="001D419C">
      <w:pPr>
        <w:pStyle w:val="enumlev1"/>
        <w:rPr>
          <w:lang w:val="en-US"/>
        </w:rPr>
      </w:pPr>
      <w:r>
        <w:rPr>
          <w:lang w:val="en-US"/>
        </w:rPr>
        <w:t>4</w:t>
      </w:r>
      <w:r>
        <w:rPr>
          <w:lang w:val="en-US"/>
        </w:rPr>
        <w:tab/>
      </w:r>
      <w:r w:rsidR="00695913" w:rsidRPr="00AD2F9F">
        <w:rPr>
          <w:lang w:val="en-US"/>
        </w:rPr>
        <w:t>Annex 1, section 2.1.1.2</w:t>
      </w:r>
    </w:p>
    <w:p w:rsidR="00695913" w:rsidRPr="00AD2F9F" w:rsidRDefault="001D419C" w:rsidP="001D419C">
      <w:pPr>
        <w:pStyle w:val="enumlev2"/>
        <w:rPr>
          <w:lang w:val="en-US"/>
        </w:rPr>
      </w:pPr>
      <w:r>
        <w:rPr>
          <w:lang w:val="en-US"/>
        </w:rPr>
        <w:t>–</w:t>
      </w:r>
      <w:r>
        <w:rPr>
          <w:lang w:val="en-US"/>
        </w:rPr>
        <w:tab/>
      </w:r>
      <w:r w:rsidR="00695913" w:rsidRPr="00AD2F9F">
        <w:rPr>
          <w:lang w:val="en-US"/>
        </w:rPr>
        <w:t xml:space="preserve">Removed the word “technology” which is superfluous. </w:t>
      </w:r>
    </w:p>
    <w:p w:rsidR="00695913" w:rsidRPr="00AD2F9F" w:rsidRDefault="001D419C" w:rsidP="001D419C">
      <w:pPr>
        <w:pStyle w:val="enumlev1"/>
        <w:rPr>
          <w:lang w:val="en-US"/>
        </w:rPr>
      </w:pPr>
      <w:r>
        <w:rPr>
          <w:lang w:val="en-US"/>
        </w:rPr>
        <w:t>5</w:t>
      </w:r>
      <w:r>
        <w:rPr>
          <w:lang w:val="en-US"/>
        </w:rPr>
        <w:tab/>
      </w:r>
      <w:r w:rsidR="00695913" w:rsidRPr="00AD2F9F">
        <w:rPr>
          <w:lang w:val="en-US"/>
        </w:rPr>
        <w:t>Annex 1, section 2.1.3</w:t>
      </w:r>
    </w:p>
    <w:p w:rsidR="00695913" w:rsidRPr="00AD2F9F" w:rsidRDefault="001D419C" w:rsidP="001D419C">
      <w:pPr>
        <w:pStyle w:val="enumlev2"/>
        <w:rPr>
          <w:lang w:val="en-US"/>
        </w:rPr>
      </w:pPr>
      <w:r>
        <w:rPr>
          <w:lang w:val="en-US"/>
        </w:rPr>
        <w:t>–</w:t>
      </w:r>
      <w:r>
        <w:rPr>
          <w:lang w:val="en-US"/>
        </w:rPr>
        <w:tab/>
      </w:r>
      <w:r w:rsidR="00695913" w:rsidRPr="00AD2F9F">
        <w:rPr>
          <w:lang w:val="en-US"/>
        </w:rPr>
        <w:t>Removed the reference to “limited base station”.  This type of device has limited value, only contributes to the VDL traffic load, and after all these years has yet to be defined.</w:t>
      </w:r>
    </w:p>
    <w:p w:rsidR="00695913" w:rsidRPr="00E84EB1" w:rsidRDefault="001D419C" w:rsidP="001D419C">
      <w:pPr>
        <w:pStyle w:val="enumlev1"/>
        <w:rPr>
          <w:lang w:val="en-US"/>
        </w:rPr>
      </w:pPr>
      <w:r>
        <w:rPr>
          <w:lang w:val="en-US"/>
        </w:rPr>
        <w:t>6</w:t>
      </w:r>
      <w:r>
        <w:rPr>
          <w:lang w:val="en-US"/>
        </w:rPr>
        <w:tab/>
        <w:t>Annex 1, section 2.1.4</w:t>
      </w:r>
    </w:p>
    <w:p w:rsidR="00695913" w:rsidRPr="00E84EB1" w:rsidRDefault="001D419C" w:rsidP="001D419C">
      <w:pPr>
        <w:pStyle w:val="enumlev2"/>
        <w:rPr>
          <w:lang w:val="en-US"/>
        </w:rPr>
      </w:pPr>
      <w:r>
        <w:rPr>
          <w:lang w:val="en-US"/>
        </w:rPr>
        <w:lastRenderedPageBreak/>
        <w:t>–</w:t>
      </w:r>
      <w:r>
        <w:rPr>
          <w:lang w:val="en-US"/>
        </w:rPr>
        <w:tab/>
      </w:r>
      <w:r w:rsidR="00695913" w:rsidRPr="00E84EB1">
        <w:rPr>
          <w:lang w:val="en-US"/>
        </w:rPr>
        <w:t>Search and Rescue aircraft (SAR) should not transmit VDL Message 5 as many of the fields within this message are not relevant and is redundant when also transmitting VDL Message 24A and 24B.</w:t>
      </w:r>
    </w:p>
    <w:p w:rsidR="00695913" w:rsidRDefault="001D419C" w:rsidP="001D419C">
      <w:pPr>
        <w:pStyle w:val="enumlev2"/>
        <w:rPr>
          <w:lang w:val="en-US"/>
        </w:rPr>
      </w:pPr>
      <w:r>
        <w:rPr>
          <w:lang w:val="en-US"/>
        </w:rPr>
        <w:t>–</w:t>
      </w:r>
      <w:r>
        <w:rPr>
          <w:lang w:val="en-US"/>
        </w:rPr>
        <w:tab/>
      </w:r>
      <w:r w:rsidR="00695913" w:rsidRPr="00E84EB1">
        <w:rPr>
          <w:lang w:val="en-US"/>
        </w:rPr>
        <w:t>The default mode of operation for a SAR should be the silent mode.</w:t>
      </w:r>
    </w:p>
    <w:p w:rsidR="00695913" w:rsidRDefault="001D419C" w:rsidP="001D419C">
      <w:pPr>
        <w:pStyle w:val="enumlev1"/>
        <w:rPr>
          <w:lang w:val="en-US"/>
        </w:rPr>
      </w:pPr>
      <w:r>
        <w:rPr>
          <w:lang w:val="en-US"/>
        </w:rPr>
        <w:t>7</w:t>
      </w:r>
      <w:r>
        <w:rPr>
          <w:lang w:val="en-US"/>
        </w:rPr>
        <w:tab/>
      </w:r>
      <w:r w:rsidR="00695913">
        <w:rPr>
          <w:lang w:val="en-US"/>
        </w:rPr>
        <w:t>Annex 1, section 2.1.8</w:t>
      </w:r>
    </w:p>
    <w:p w:rsidR="00695913" w:rsidRPr="00E84EB1" w:rsidRDefault="001D419C" w:rsidP="001D419C">
      <w:pPr>
        <w:pStyle w:val="enumlev2"/>
        <w:rPr>
          <w:lang w:val="en-US"/>
        </w:rPr>
      </w:pPr>
      <w:r>
        <w:rPr>
          <w:lang w:val="en-US"/>
        </w:rPr>
        <w:t>–</w:t>
      </w:r>
      <w:r>
        <w:rPr>
          <w:lang w:val="en-US"/>
        </w:rPr>
        <w:tab/>
      </w:r>
      <w:r w:rsidR="00695913">
        <w:rPr>
          <w:lang w:val="en-US"/>
        </w:rPr>
        <w:t>Added the option for an EPIRB to also transmit its 406 MHz Hex ID.</w:t>
      </w:r>
    </w:p>
    <w:p w:rsidR="00695913" w:rsidRPr="00AD2F9F" w:rsidRDefault="001D419C" w:rsidP="001D419C">
      <w:pPr>
        <w:pStyle w:val="enumlev1"/>
        <w:rPr>
          <w:lang w:val="en-US"/>
        </w:rPr>
      </w:pPr>
      <w:r>
        <w:rPr>
          <w:lang w:val="en-US"/>
        </w:rPr>
        <w:t>8</w:t>
      </w:r>
      <w:r>
        <w:rPr>
          <w:lang w:val="en-US"/>
        </w:rPr>
        <w:tab/>
      </w:r>
      <w:r w:rsidR="00695913" w:rsidRPr="00AD2F9F">
        <w:rPr>
          <w:lang w:val="en-US"/>
        </w:rPr>
        <w:t>Annex 1, section 2.1.9</w:t>
      </w:r>
    </w:p>
    <w:p w:rsidR="00695913" w:rsidRPr="00AD2F9F" w:rsidRDefault="001D419C" w:rsidP="001D419C">
      <w:pPr>
        <w:pStyle w:val="enumlev2"/>
        <w:rPr>
          <w:lang w:val="en-US"/>
        </w:rPr>
      </w:pPr>
      <w:r>
        <w:rPr>
          <w:lang w:val="en-US"/>
        </w:rPr>
        <w:t>–</w:t>
      </w:r>
      <w:r>
        <w:rPr>
          <w:lang w:val="en-US"/>
        </w:rPr>
        <w:tab/>
      </w:r>
      <w:r w:rsidR="00695913" w:rsidRPr="00AD2F9F">
        <w:rPr>
          <w:lang w:val="en-US"/>
        </w:rPr>
        <w:t>Modified this section to introduce the definition of a dynamic position marker (DPM) in place of “AMRD which uses AIS technology”. AMRD is too broad of a device classification.  All AIS devices could be categorized as “autonomous marine radio devices”. Removed references to “Group B” AMRD which were never intended to transmit on AIS 1 and 2.</w:t>
      </w:r>
    </w:p>
    <w:p w:rsidR="00695913" w:rsidRPr="00AD2F9F" w:rsidRDefault="001D419C" w:rsidP="001D419C">
      <w:pPr>
        <w:pStyle w:val="enumlev1"/>
        <w:rPr>
          <w:lang w:val="en-US"/>
        </w:rPr>
      </w:pPr>
      <w:r>
        <w:rPr>
          <w:lang w:val="en-US"/>
        </w:rPr>
        <w:t>9</w:t>
      </w:r>
      <w:r>
        <w:rPr>
          <w:lang w:val="en-US"/>
        </w:rPr>
        <w:tab/>
      </w:r>
      <w:r w:rsidR="00695913" w:rsidRPr="00AD2F9F">
        <w:rPr>
          <w:lang w:val="en-US"/>
        </w:rPr>
        <w:t>Annex 1, section 2.1.2</w:t>
      </w:r>
    </w:p>
    <w:p w:rsidR="00695913" w:rsidRPr="00AD2F9F" w:rsidRDefault="001D419C" w:rsidP="001D419C">
      <w:pPr>
        <w:pStyle w:val="enumlev2"/>
        <w:rPr>
          <w:lang w:val="en-US"/>
        </w:rPr>
      </w:pPr>
      <w:r>
        <w:rPr>
          <w:lang w:val="en-US"/>
        </w:rPr>
        <w:t>–</w:t>
      </w:r>
      <w:r>
        <w:rPr>
          <w:lang w:val="en-US"/>
        </w:rPr>
        <w:tab/>
      </w:r>
      <w:r w:rsidR="00695913" w:rsidRPr="00AD2F9F">
        <w:rPr>
          <w:lang w:val="en-US"/>
        </w:rPr>
        <w:t>Added the Mobile AtoN to the list of defined AIS devices.</w:t>
      </w:r>
    </w:p>
    <w:p w:rsidR="00695913" w:rsidRPr="00AD2F9F" w:rsidRDefault="001D419C" w:rsidP="001D419C">
      <w:pPr>
        <w:pStyle w:val="enumlev1"/>
        <w:rPr>
          <w:lang w:val="en-US"/>
        </w:rPr>
      </w:pPr>
      <w:r>
        <w:rPr>
          <w:lang w:val="en-US"/>
        </w:rPr>
        <w:t>10</w:t>
      </w:r>
      <w:r>
        <w:rPr>
          <w:lang w:val="en-US"/>
        </w:rPr>
        <w:tab/>
      </w:r>
      <w:r w:rsidR="00695913" w:rsidRPr="00AD2F9F">
        <w:rPr>
          <w:lang w:val="en-US"/>
        </w:rPr>
        <w:t>Annex 1, section 2.8</w:t>
      </w:r>
    </w:p>
    <w:p w:rsidR="00695913" w:rsidRPr="00E84EB1" w:rsidRDefault="001D419C" w:rsidP="001D419C">
      <w:pPr>
        <w:pStyle w:val="enumlev2"/>
        <w:rPr>
          <w:lang w:val="en-US"/>
        </w:rPr>
      </w:pPr>
      <w:r>
        <w:rPr>
          <w:lang w:val="en-US"/>
        </w:rPr>
        <w:t>–</w:t>
      </w:r>
      <w:r>
        <w:rPr>
          <w:lang w:val="en-US"/>
        </w:rPr>
        <w:tab/>
      </w:r>
      <w:r w:rsidR="00695913" w:rsidRPr="00AD2F9F">
        <w:rPr>
          <w:lang w:val="en-US"/>
        </w:rPr>
        <w:t>The reference to the user ID formatting has been removed. This</w:t>
      </w:r>
      <w:r w:rsidR="00695913" w:rsidRPr="00E84EB1">
        <w:rPr>
          <w:lang w:val="en-US"/>
        </w:rPr>
        <w:t xml:space="preserve"> has been done for other references to MMSI format</w:t>
      </w:r>
      <w:r>
        <w:rPr>
          <w:lang w:val="en-US"/>
        </w:rPr>
        <w:t xml:space="preserve">ting, and this one got missed. </w:t>
      </w:r>
      <w:r w:rsidR="00695913" w:rsidRPr="00E84EB1">
        <w:rPr>
          <w:lang w:val="en-US"/>
        </w:rPr>
        <w:t xml:space="preserve">All references to station identity can be found in </w:t>
      </w:r>
      <w:r>
        <w:rPr>
          <w:lang w:val="en-US"/>
        </w:rPr>
        <w:t xml:space="preserve">Recommendation ITU-R </w:t>
      </w:r>
      <w:hyperlink r:id="rId11" w:history="1">
        <w:r w:rsidRPr="001D419C">
          <w:rPr>
            <w:rStyle w:val="Hyperlink"/>
            <w:lang w:val="en-US"/>
          </w:rPr>
          <w:t>M.</w:t>
        </w:r>
        <w:r w:rsidR="00695913" w:rsidRPr="001D419C">
          <w:rPr>
            <w:rStyle w:val="Hyperlink"/>
            <w:lang w:val="en-US"/>
          </w:rPr>
          <w:t>585</w:t>
        </w:r>
      </w:hyperlink>
      <w:r w:rsidR="00695913" w:rsidRPr="00E84EB1">
        <w:rPr>
          <w:lang w:val="en-US"/>
        </w:rPr>
        <w:t>.</w:t>
      </w:r>
    </w:p>
    <w:p w:rsidR="00695913" w:rsidRPr="00E84EB1" w:rsidRDefault="001D419C" w:rsidP="001D419C">
      <w:pPr>
        <w:pStyle w:val="enumlev1"/>
        <w:rPr>
          <w:lang w:val="en-US"/>
        </w:rPr>
      </w:pPr>
      <w:r>
        <w:rPr>
          <w:lang w:val="en-US"/>
        </w:rPr>
        <w:t>11</w:t>
      </w:r>
      <w:r>
        <w:rPr>
          <w:lang w:val="en-US"/>
        </w:rPr>
        <w:tab/>
      </w:r>
      <w:r w:rsidR="00695913" w:rsidRPr="00E84EB1">
        <w:rPr>
          <w:lang w:val="en-US"/>
        </w:rPr>
        <w:t xml:space="preserve">Annex 1, section 4.2.1 </w:t>
      </w:r>
    </w:p>
    <w:p w:rsidR="00695913" w:rsidRDefault="001D419C" w:rsidP="001D419C">
      <w:pPr>
        <w:pStyle w:val="enumlev2"/>
        <w:rPr>
          <w:lang w:val="en-US"/>
        </w:rPr>
      </w:pPr>
      <w:r>
        <w:rPr>
          <w:lang w:val="en-US"/>
        </w:rPr>
        <w:t>–</w:t>
      </w:r>
      <w:r>
        <w:rPr>
          <w:lang w:val="en-US"/>
        </w:rPr>
        <w:tab/>
      </w:r>
      <w:r w:rsidR="00695913">
        <w:rPr>
          <w:lang w:val="en-US"/>
        </w:rPr>
        <w:t>Added the application specific message to the repor</w:t>
      </w:r>
      <w:r>
        <w:rPr>
          <w:lang w:val="en-US"/>
        </w:rPr>
        <w:t>ting interval for completeness.</w:t>
      </w:r>
    </w:p>
    <w:p w:rsidR="00695913" w:rsidRDefault="001D419C" w:rsidP="001D419C">
      <w:pPr>
        <w:pStyle w:val="enumlev2"/>
        <w:rPr>
          <w:lang w:val="en-US"/>
        </w:rPr>
      </w:pPr>
      <w:r>
        <w:rPr>
          <w:lang w:val="en-US"/>
        </w:rPr>
        <w:t>–</w:t>
      </w:r>
      <w:r>
        <w:rPr>
          <w:lang w:val="en-US"/>
        </w:rPr>
        <w:tab/>
      </w:r>
      <w:r w:rsidR="00695913" w:rsidRPr="00E84EB1">
        <w:rPr>
          <w:lang w:val="en-US"/>
        </w:rPr>
        <w:t>Modified Table 1 to clarify the behavior of a ship which has a navigational statu</w:t>
      </w:r>
      <w:r>
        <w:rPr>
          <w:lang w:val="en-US"/>
        </w:rPr>
        <w:t>s of “aground” or “undefined”.</w:t>
      </w:r>
    </w:p>
    <w:p w:rsidR="00695913" w:rsidRPr="00E84EB1" w:rsidRDefault="001D419C" w:rsidP="001D419C">
      <w:pPr>
        <w:pStyle w:val="enumlev2"/>
        <w:rPr>
          <w:lang w:val="en-US"/>
        </w:rPr>
      </w:pPr>
      <w:r>
        <w:rPr>
          <w:lang w:val="en-US"/>
        </w:rPr>
        <w:t>–</w:t>
      </w:r>
      <w:r>
        <w:rPr>
          <w:lang w:val="en-US"/>
        </w:rPr>
        <w:tab/>
      </w:r>
      <w:r w:rsidR="00695913">
        <w:rPr>
          <w:lang w:val="en-US"/>
        </w:rPr>
        <w:t xml:space="preserve">Added </w:t>
      </w:r>
      <w:r w:rsidR="00695913" w:rsidRPr="00E84EB1">
        <w:rPr>
          <w:lang w:val="en-US"/>
        </w:rPr>
        <w:t>a new requirement for the reporting interval of ships which have not moved for a specified time</w:t>
      </w:r>
      <w:r w:rsidR="00695913">
        <w:rPr>
          <w:lang w:val="en-US"/>
        </w:rPr>
        <w:t xml:space="preserve"> to only transmit at a reporting interval of 3 minutes</w:t>
      </w:r>
      <w:r w:rsidR="00695913" w:rsidRPr="00E84EB1">
        <w:rPr>
          <w:lang w:val="en-US"/>
        </w:rPr>
        <w:t xml:space="preserve">.   </w:t>
      </w:r>
    </w:p>
    <w:p w:rsidR="00695913" w:rsidRDefault="001D419C" w:rsidP="001D419C">
      <w:pPr>
        <w:pStyle w:val="enumlev2"/>
        <w:rPr>
          <w:lang w:val="en-US"/>
        </w:rPr>
      </w:pPr>
      <w:r>
        <w:rPr>
          <w:lang w:val="en-US"/>
        </w:rPr>
        <w:t>–</w:t>
      </w:r>
      <w:r>
        <w:rPr>
          <w:lang w:val="en-US"/>
        </w:rPr>
        <w:tab/>
      </w:r>
      <w:r w:rsidR="00695913" w:rsidRPr="00E84EB1">
        <w:rPr>
          <w:lang w:val="en-US"/>
        </w:rPr>
        <w:t>Modified Table 2 to add a new requirement for Class B AIS to temporarily increase their reporting rate when changing course.</w:t>
      </w:r>
    </w:p>
    <w:p w:rsidR="00695913" w:rsidRDefault="001D419C" w:rsidP="001D419C">
      <w:pPr>
        <w:pStyle w:val="enumlev2"/>
        <w:rPr>
          <w:lang w:val="en-US"/>
        </w:rPr>
      </w:pPr>
      <w:r>
        <w:rPr>
          <w:lang w:val="en-US"/>
        </w:rPr>
        <w:t>–</w:t>
      </w:r>
      <w:r>
        <w:rPr>
          <w:lang w:val="en-US"/>
        </w:rPr>
        <w:tab/>
      </w:r>
      <w:r w:rsidR="00695913">
        <w:rPr>
          <w:lang w:val="en-US"/>
        </w:rPr>
        <w:t>Modified Table 2 to define the reporting interval for a aids to navigation which is moving at a speed greater than 2 knots</w:t>
      </w:r>
    </w:p>
    <w:p w:rsidR="00695913" w:rsidRPr="00E84EB1" w:rsidRDefault="001D419C" w:rsidP="001D419C">
      <w:pPr>
        <w:pStyle w:val="enumlev2"/>
        <w:rPr>
          <w:lang w:val="en-US"/>
        </w:rPr>
      </w:pPr>
      <w:r>
        <w:rPr>
          <w:lang w:val="en-US"/>
        </w:rPr>
        <w:t>–</w:t>
      </w:r>
      <w:r>
        <w:rPr>
          <w:lang w:val="en-US"/>
        </w:rPr>
        <w:tab/>
      </w:r>
      <w:r w:rsidR="00695913">
        <w:rPr>
          <w:lang w:val="en-US"/>
        </w:rPr>
        <w:t>Modified Table 2 to define the reporting interval for non-emergency location indicators under various conditions.</w:t>
      </w:r>
    </w:p>
    <w:p w:rsidR="00695913" w:rsidRPr="00E84EB1" w:rsidRDefault="001D419C" w:rsidP="001D419C">
      <w:pPr>
        <w:pStyle w:val="enumlev2"/>
        <w:rPr>
          <w:lang w:val="en-US"/>
        </w:rPr>
      </w:pPr>
      <w:r>
        <w:rPr>
          <w:lang w:val="en-US"/>
        </w:rPr>
        <w:t>–</w:t>
      </w:r>
      <w:r>
        <w:rPr>
          <w:lang w:val="en-US"/>
        </w:rPr>
        <w:tab/>
      </w:r>
      <w:r w:rsidR="00695913" w:rsidRPr="00E84EB1">
        <w:rPr>
          <w:lang w:val="en-US"/>
        </w:rPr>
        <w:t>Modified note 2 for Table 2 to clarify how a SAR could increase its rep</w:t>
      </w:r>
      <w:r>
        <w:rPr>
          <w:lang w:val="en-US"/>
        </w:rPr>
        <w:t>orting rate which maneuvering.</w:t>
      </w:r>
    </w:p>
    <w:p w:rsidR="00695913" w:rsidRPr="00E84EB1" w:rsidRDefault="001D419C" w:rsidP="001D419C">
      <w:pPr>
        <w:pStyle w:val="enumlev1"/>
        <w:rPr>
          <w:lang w:val="en-US"/>
        </w:rPr>
      </w:pPr>
      <w:r>
        <w:rPr>
          <w:lang w:val="en-US"/>
        </w:rPr>
        <w:t>12</w:t>
      </w:r>
      <w:r>
        <w:rPr>
          <w:lang w:val="en-US"/>
        </w:rPr>
        <w:tab/>
      </w:r>
      <w:r w:rsidR="00695913" w:rsidRPr="00E84EB1">
        <w:rPr>
          <w:lang w:val="en-US"/>
        </w:rPr>
        <w:t>Annex 1, section 5</w:t>
      </w:r>
    </w:p>
    <w:p w:rsidR="00695913" w:rsidRPr="00E84EB1" w:rsidRDefault="001D419C" w:rsidP="001D419C">
      <w:pPr>
        <w:pStyle w:val="enumlev2"/>
        <w:rPr>
          <w:lang w:val="en-US"/>
        </w:rPr>
      </w:pPr>
      <w:r>
        <w:rPr>
          <w:lang w:val="en-US"/>
        </w:rPr>
        <w:t>–</w:t>
      </w:r>
      <w:r>
        <w:rPr>
          <w:lang w:val="en-US"/>
        </w:rPr>
        <w:tab/>
      </w:r>
      <w:r w:rsidR="00695913" w:rsidRPr="00E84EB1">
        <w:rPr>
          <w:lang w:val="en-US"/>
        </w:rPr>
        <w:t>Updated the channel designators for the long</w:t>
      </w:r>
      <w:r w:rsidR="00695913">
        <w:rPr>
          <w:lang w:val="en-US"/>
        </w:rPr>
        <w:t>-</w:t>
      </w:r>
      <w:r w:rsidR="00695913" w:rsidRPr="00E84EB1">
        <w:rPr>
          <w:lang w:val="en-US"/>
        </w:rPr>
        <w:t>range AIS to use the correct 4-digit format.</w:t>
      </w:r>
    </w:p>
    <w:p w:rsidR="00695913" w:rsidRPr="00E84EB1" w:rsidRDefault="001D419C" w:rsidP="001D419C">
      <w:pPr>
        <w:pStyle w:val="enumlev1"/>
        <w:rPr>
          <w:lang w:val="en-US"/>
        </w:rPr>
      </w:pPr>
      <w:r>
        <w:rPr>
          <w:lang w:val="en-US"/>
        </w:rPr>
        <w:t>13</w:t>
      </w:r>
      <w:r>
        <w:rPr>
          <w:lang w:val="en-US"/>
        </w:rPr>
        <w:tab/>
      </w:r>
      <w:r w:rsidR="00695913" w:rsidRPr="00E84EB1">
        <w:rPr>
          <w:lang w:val="en-US"/>
        </w:rPr>
        <w:t>Annex 2, section 3.3.2</w:t>
      </w:r>
    </w:p>
    <w:p w:rsidR="00695913" w:rsidRPr="00E84EB1" w:rsidRDefault="001D419C" w:rsidP="001D419C">
      <w:pPr>
        <w:pStyle w:val="enumlev2"/>
        <w:rPr>
          <w:lang w:val="en-US"/>
        </w:rPr>
      </w:pPr>
      <w:r>
        <w:rPr>
          <w:lang w:val="en-US"/>
        </w:rPr>
        <w:t>–</w:t>
      </w:r>
      <w:r>
        <w:rPr>
          <w:lang w:val="en-US"/>
        </w:rPr>
        <w:tab/>
      </w:r>
      <w:r w:rsidR="00695913" w:rsidRPr="00E84EB1">
        <w:rPr>
          <w:lang w:val="en-US"/>
        </w:rPr>
        <w:t xml:space="preserve">Added a new mode of operation which is currently supported by the Class </w:t>
      </w:r>
      <w:proofErr w:type="gramStart"/>
      <w:r w:rsidR="00695913" w:rsidRPr="00E84EB1">
        <w:rPr>
          <w:lang w:val="en-US"/>
        </w:rPr>
        <w:t>A</w:t>
      </w:r>
      <w:proofErr w:type="gramEnd"/>
      <w:r w:rsidR="00695913" w:rsidRPr="00E84EB1">
        <w:rPr>
          <w:lang w:val="en-US"/>
        </w:rPr>
        <w:t xml:space="preserve"> equipment.  This mode allows for the equipment to listen to the VDL, but not transmit any messages.  A footnote referencing an IMO resolution that supports this change was added.</w:t>
      </w:r>
    </w:p>
    <w:p w:rsidR="00695913" w:rsidRPr="00E84EB1" w:rsidRDefault="001D419C" w:rsidP="001D419C">
      <w:pPr>
        <w:pStyle w:val="enumlev1"/>
        <w:rPr>
          <w:lang w:val="en-US"/>
        </w:rPr>
      </w:pPr>
      <w:r>
        <w:rPr>
          <w:lang w:val="en-US"/>
        </w:rPr>
        <w:t>14</w:t>
      </w:r>
      <w:r>
        <w:rPr>
          <w:lang w:val="en-US"/>
        </w:rPr>
        <w:tab/>
      </w:r>
      <w:r w:rsidR="00695913" w:rsidRPr="00E84EB1">
        <w:rPr>
          <w:lang w:val="en-US"/>
        </w:rPr>
        <w:t>Annex 2, section 3.3.7.2.1 and 3.3.7.3.1.</w:t>
      </w:r>
    </w:p>
    <w:p w:rsidR="00695913" w:rsidRPr="00E84EB1" w:rsidRDefault="001D419C" w:rsidP="001D419C">
      <w:pPr>
        <w:pStyle w:val="enumlev2"/>
        <w:rPr>
          <w:lang w:val="en-US"/>
        </w:rPr>
      </w:pPr>
      <w:r>
        <w:rPr>
          <w:lang w:val="en-US"/>
        </w:rPr>
        <w:lastRenderedPageBreak/>
        <w:t>–</w:t>
      </w:r>
      <w:r>
        <w:rPr>
          <w:lang w:val="en-US"/>
        </w:rPr>
        <w:tab/>
      </w:r>
      <w:r w:rsidR="00695913" w:rsidRPr="00E84EB1">
        <w:rPr>
          <w:lang w:val="en-US"/>
        </w:rPr>
        <w:t>These sections have been modified to align with the changes already made to the m</w:t>
      </w:r>
      <w:r w:rsidR="00695913">
        <w:rPr>
          <w:lang w:val="en-US"/>
        </w:rPr>
        <w:t>e</w:t>
      </w:r>
      <w:r w:rsidR="00695913" w:rsidRPr="00E84EB1">
        <w:rPr>
          <w:lang w:val="en-US"/>
        </w:rPr>
        <w:t>ssage tables. The “user identifier” is not referred to as the “source identifier”. The missing clarification about the 10</w:t>
      </w:r>
      <w:r w:rsidR="00695913" w:rsidRPr="00E84EB1">
        <w:rPr>
          <w:vertAlign w:val="superscript"/>
          <w:lang w:val="en-US"/>
        </w:rPr>
        <w:t>th</w:t>
      </w:r>
      <w:r w:rsidR="00695913" w:rsidRPr="00E84EB1">
        <w:rPr>
          <w:lang w:val="en-US"/>
        </w:rPr>
        <w:t xml:space="preserve"> digit for section 3.3.7.2.1 was added.</w:t>
      </w:r>
    </w:p>
    <w:p w:rsidR="00695913" w:rsidRPr="00AD2F9F" w:rsidRDefault="001D419C" w:rsidP="001D419C">
      <w:pPr>
        <w:pStyle w:val="enumlev1"/>
        <w:rPr>
          <w:lang w:val="en-US"/>
        </w:rPr>
      </w:pPr>
      <w:r>
        <w:rPr>
          <w:lang w:val="en-US"/>
        </w:rPr>
        <w:t>15</w:t>
      </w:r>
      <w:r>
        <w:rPr>
          <w:lang w:val="en-US"/>
        </w:rPr>
        <w:tab/>
      </w:r>
      <w:r w:rsidR="00695913" w:rsidRPr="00AD2F9F">
        <w:rPr>
          <w:lang w:val="en-US"/>
        </w:rPr>
        <w:t>Annex 2, section 4.3.1.2</w:t>
      </w:r>
    </w:p>
    <w:p w:rsidR="00695913" w:rsidRPr="00AD2F9F" w:rsidRDefault="001D419C" w:rsidP="001D419C">
      <w:pPr>
        <w:pStyle w:val="enumlev2"/>
        <w:rPr>
          <w:lang w:val="en-US"/>
        </w:rPr>
      </w:pPr>
      <w:r>
        <w:rPr>
          <w:lang w:val="en-US"/>
        </w:rPr>
        <w:t>–</w:t>
      </w:r>
      <w:r>
        <w:rPr>
          <w:lang w:val="en-US"/>
        </w:rPr>
        <w:tab/>
      </w:r>
      <w:r w:rsidR="00695913" w:rsidRPr="00AD2F9F">
        <w:rPr>
          <w:lang w:val="en-US"/>
        </w:rPr>
        <w:t>Added Class B “SO” devices to this section.</w:t>
      </w:r>
    </w:p>
    <w:p w:rsidR="00695913" w:rsidRPr="00AD2F9F" w:rsidRDefault="001D419C" w:rsidP="001D419C">
      <w:pPr>
        <w:pStyle w:val="enumlev2"/>
        <w:rPr>
          <w:lang w:val="en-US"/>
        </w:rPr>
      </w:pPr>
      <w:r>
        <w:rPr>
          <w:lang w:val="en-US"/>
        </w:rPr>
        <w:t>–</w:t>
      </w:r>
      <w:r>
        <w:rPr>
          <w:lang w:val="en-US"/>
        </w:rPr>
        <w:tab/>
      </w:r>
      <w:r w:rsidR="00695913" w:rsidRPr="00AD2F9F">
        <w:rPr>
          <w:lang w:val="en-US"/>
        </w:rPr>
        <w:t>Changed the speed threshold from 5 knots to 2 knots when using COG for detecting course change. 2 knots should pr</w:t>
      </w:r>
      <w:r>
        <w:rPr>
          <w:lang w:val="en-US"/>
        </w:rPr>
        <w:t>oduce a stable COG measurement.</w:t>
      </w:r>
    </w:p>
    <w:p w:rsidR="00695913" w:rsidRPr="00AD2F9F" w:rsidRDefault="001D419C" w:rsidP="001D419C">
      <w:pPr>
        <w:pStyle w:val="enumlev1"/>
        <w:rPr>
          <w:lang w:val="en-US"/>
        </w:rPr>
      </w:pPr>
      <w:r>
        <w:rPr>
          <w:lang w:val="en-US"/>
        </w:rPr>
        <w:t>16</w:t>
      </w:r>
      <w:r>
        <w:rPr>
          <w:lang w:val="en-US"/>
        </w:rPr>
        <w:tab/>
      </w:r>
      <w:r w:rsidR="00695913" w:rsidRPr="00AD2F9F">
        <w:rPr>
          <w:lang w:val="en-US"/>
        </w:rPr>
        <w:t>Annex 2, section 4.3.1.3</w:t>
      </w:r>
    </w:p>
    <w:p w:rsidR="00695913" w:rsidRPr="00AD2F9F" w:rsidRDefault="001D419C" w:rsidP="001D419C">
      <w:pPr>
        <w:pStyle w:val="enumlev2"/>
        <w:rPr>
          <w:lang w:val="en-US"/>
        </w:rPr>
      </w:pPr>
      <w:r>
        <w:rPr>
          <w:lang w:val="en-US"/>
        </w:rPr>
        <w:t>–</w:t>
      </w:r>
      <w:r>
        <w:rPr>
          <w:lang w:val="en-US"/>
        </w:rPr>
        <w:tab/>
      </w:r>
      <w:r w:rsidR="00695913" w:rsidRPr="00AD2F9F">
        <w:rPr>
          <w:lang w:val="en-US"/>
        </w:rPr>
        <w:t>Update the text to capture the modifications added to table 2.</w:t>
      </w:r>
    </w:p>
    <w:p w:rsidR="00695913" w:rsidRPr="00AD2F9F" w:rsidRDefault="001D419C" w:rsidP="001D419C">
      <w:pPr>
        <w:pStyle w:val="enumlev1"/>
        <w:rPr>
          <w:lang w:val="en-US"/>
        </w:rPr>
      </w:pPr>
      <w:r>
        <w:rPr>
          <w:lang w:val="en-US"/>
        </w:rPr>
        <w:t>17</w:t>
      </w:r>
      <w:r>
        <w:rPr>
          <w:lang w:val="en-US"/>
        </w:rPr>
        <w:tab/>
      </w:r>
      <w:r w:rsidR="00695913" w:rsidRPr="00AD2F9F">
        <w:rPr>
          <w:lang w:val="en-US"/>
        </w:rPr>
        <w:t>Annex 2, section 4.3.2 and 4.4.2</w:t>
      </w:r>
    </w:p>
    <w:p w:rsidR="00695913" w:rsidRPr="00AD2F9F" w:rsidRDefault="001D419C" w:rsidP="001D419C">
      <w:pPr>
        <w:pStyle w:val="enumlev2"/>
        <w:rPr>
          <w:lang w:val="en-US"/>
        </w:rPr>
      </w:pPr>
      <w:r>
        <w:rPr>
          <w:lang w:val="en-US"/>
        </w:rPr>
        <w:t>–</w:t>
      </w:r>
      <w:r>
        <w:rPr>
          <w:lang w:val="en-US"/>
        </w:rPr>
        <w:tab/>
      </w:r>
      <w:r w:rsidR="00695913" w:rsidRPr="00AD2F9F">
        <w:rPr>
          <w:lang w:val="en-US"/>
        </w:rPr>
        <w:t>Added the qualifier “receiving” to the paragraph to be clear.  Some AIS mobile stations are transmit only devices.</w:t>
      </w:r>
    </w:p>
    <w:p w:rsidR="00695913" w:rsidRPr="00AD2F9F" w:rsidRDefault="001D419C" w:rsidP="001D419C">
      <w:pPr>
        <w:pStyle w:val="enumlev1"/>
        <w:rPr>
          <w:lang w:val="en-US"/>
        </w:rPr>
      </w:pPr>
      <w:r>
        <w:rPr>
          <w:lang w:val="en-US"/>
        </w:rPr>
        <w:t>18</w:t>
      </w:r>
      <w:r>
        <w:rPr>
          <w:lang w:val="en-US"/>
        </w:rPr>
        <w:tab/>
      </w:r>
      <w:r w:rsidR="00695913" w:rsidRPr="00AD2F9F">
        <w:rPr>
          <w:lang w:val="en-US"/>
        </w:rPr>
        <w:t>Annex 2, section 4.4</w:t>
      </w:r>
    </w:p>
    <w:p w:rsidR="00695913" w:rsidRPr="00AD2F9F" w:rsidRDefault="001D419C" w:rsidP="001D419C">
      <w:pPr>
        <w:pStyle w:val="enumlev2"/>
        <w:rPr>
          <w:lang w:val="en-US"/>
        </w:rPr>
      </w:pPr>
      <w:r>
        <w:rPr>
          <w:lang w:val="en-US"/>
        </w:rPr>
        <w:t>–</w:t>
      </w:r>
      <w:r>
        <w:rPr>
          <w:lang w:val="en-US"/>
        </w:rPr>
        <w:tab/>
      </w:r>
      <w:r w:rsidR="00695913" w:rsidRPr="00AD2F9F">
        <w:rPr>
          <w:lang w:val="en-US"/>
        </w:rPr>
        <w:t>Modified the text to be more generic with applying d</w:t>
      </w:r>
      <w:r>
        <w:rPr>
          <w:lang w:val="en-US"/>
        </w:rPr>
        <w:t>ata link congestion resolution.</w:t>
      </w:r>
    </w:p>
    <w:p w:rsidR="00695913" w:rsidRPr="00AD2F9F" w:rsidRDefault="001D419C" w:rsidP="001D419C">
      <w:pPr>
        <w:pStyle w:val="enumlev1"/>
        <w:rPr>
          <w:lang w:val="en-US"/>
        </w:rPr>
      </w:pPr>
      <w:r>
        <w:rPr>
          <w:lang w:val="en-US"/>
        </w:rPr>
        <w:t>19</w:t>
      </w:r>
      <w:r>
        <w:rPr>
          <w:lang w:val="en-US"/>
        </w:rPr>
        <w:tab/>
      </w:r>
      <w:r w:rsidR="00695913" w:rsidRPr="00AD2F9F">
        <w:rPr>
          <w:lang w:val="en-US"/>
        </w:rPr>
        <w:t>Annex 2, section 4.6</w:t>
      </w:r>
    </w:p>
    <w:p w:rsidR="00695913" w:rsidRPr="00AD2F9F" w:rsidRDefault="001D419C" w:rsidP="001D419C">
      <w:pPr>
        <w:pStyle w:val="enumlev2"/>
        <w:rPr>
          <w:lang w:val="en-US"/>
        </w:rPr>
      </w:pPr>
      <w:r>
        <w:rPr>
          <w:lang w:val="en-US"/>
        </w:rPr>
        <w:t>–</w:t>
      </w:r>
      <w:r>
        <w:rPr>
          <w:lang w:val="en-US"/>
        </w:rPr>
        <w:tab/>
      </w:r>
      <w:r w:rsidR="00695913" w:rsidRPr="00AD2F9F">
        <w:rPr>
          <w:lang w:val="en-US"/>
        </w:rPr>
        <w:t xml:space="preserve">Changed “repeater functionality” to “repeater station”.  This language is consistent with reference to other devices and consistent with the equipment standard. </w:t>
      </w:r>
    </w:p>
    <w:p w:rsidR="00695913" w:rsidRPr="00AD2F9F" w:rsidRDefault="001D419C" w:rsidP="001D419C">
      <w:pPr>
        <w:pStyle w:val="enumlev1"/>
        <w:rPr>
          <w:lang w:val="en-US"/>
        </w:rPr>
      </w:pPr>
      <w:r>
        <w:rPr>
          <w:lang w:val="en-US"/>
        </w:rPr>
        <w:t>20</w:t>
      </w:r>
      <w:r>
        <w:rPr>
          <w:lang w:val="en-US"/>
        </w:rPr>
        <w:tab/>
      </w:r>
      <w:r w:rsidR="00695913" w:rsidRPr="00AD2F9F">
        <w:rPr>
          <w:lang w:val="en-US"/>
        </w:rPr>
        <w:t>Annex 2, section 5.3.1</w:t>
      </w:r>
    </w:p>
    <w:p w:rsidR="00695913" w:rsidRPr="00AD2F9F" w:rsidRDefault="001D419C" w:rsidP="001D419C">
      <w:pPr>
        <w:pStyle w:val="enumlev2"/>
        <w:rPr>
          <w:lang w:val="en-US"/>
        </w:rPr>
      </w:pPr>
      <w:r>
        <w:rPr>
          <w:lang w:val="en-US"/>
        </w:rPr>
        <w:t>–</w:t>
      </w:r>
      <w:r>
        <w:rPr>
          <w:lang w:val="en-US"/>
        </w:rPr>
        <w:tab/>
      </w:r>
      <w:r w:rsidR="00695913" w:rsidRPr="00AD2F9F">
        <w:rPr>
          <w:lang w:val="en-US"/>
        </w:rPr>
        <w:t>Added text to clarify that address message should not be sent to transmit only devices.</w:t>
      </w:r>
    </w:p>
    <w:p w:rsidR="00695913" w:rsidRPr="00E84EB1" w:rsidRDefault="001D419C" w:rsidP="001D419C">
      <w:pPr>
        <w:pStyle w:val="enumlev1"/>
        <w:rPr>
          <w:lang w:val="en-US"/>
        </w:rPr>
      </w:pPr>
      <w:r>
        <w:rPr>
          <w:lang w:val="en-US"/>
        </w:rPr>
        <w:t>21</w:t>
      </w:r>
      <w:r>
        <w:rPr>
          <w:lang w:val="en-US"/>
        </w:rPr>
        <w:tab/>
      </w:r>
      <w:r w:rsidR="00695913" w:rsidRPr="00E84EB1">
        <w:rPr>
          <w:lang w:val="en-US"/>
        </w:rPr>
        <w:t>Annex 3, section 1.1.</w:t>
      </w:r>
    </w:p>
    <w:p w:rsidR="00695913" w:rsidRDefault="001D419C" w:rsidP="001D419C">
      <w:pPr>
        <w:pStyle w:val="enumlev2"/>
        <w:rPr>
          <w:lang w:val="en-US"/>
        </w:rPr>
      </w:pPr>
      <w:r>
        <w:rPr>
          <w:lang w:val="en-US"/>
        </w:rPr>
        <w:t>–</w:t>
      </w:r>
      <w:r>
        <w:rPr>
          <w:lang w:val="en-US"/>
        </w:rPr>
        <w:tab/>
      </w:r>
      <w:r w:rsidR="00695913" w:rsidRPr="00E84EB1">
        <w:rPr>
          <w:lang w:val="en-US"/>
        </w:rPr>
        <w:t xml:space="preserve">Removed the sentence that requires the transponder to discard all received DSC message except for the channel management message. Being silent on this will allow for future devices to be capable </w:t>
      </w:r>
      <w:r w:rsidR="00695913">
        <w:rPr>
          <w:lang w:val="en-US"/>
        </w:rPr>
        <w:t>of</w:t>
      </w:r>
      <w:r w:rsidR="00695913" w:rsidRPr="00E84EB1">
        <w:rPr>
          <w:lang w:val="en-US"/>
        </w:rPr>
        <w:t xml:space="preserve"> processing these messages if so desired.</w:t>
      </w:r>
    </w:p>
    <w:p w:rsidR="00695913" w:rsidRPr="00E84EB1" w:rsidRDefault="001D419C" w:rsidP="001D419C">
      <w:pPr>
        <w:pStyle w:val="enumlev1"/>
        <w:rPr>
          <w:lang w:val="en-US"/>
        </w:rPr>
      </w:pPr>
      <w:r>
        <w:rPr>
          <w:lang w:val="en-US"/>
        </w:rPr>
        <w:t>22</w:t>
      </w:r>
      <w:r>
        <w:rPr>
          <w:lang w:val="en-US"/>
        </w:rPr>
        <w:tab/>
        <w:t>Annex 5, T</w:t>
      </w:r>
      <w:r w:rsidR="00695913" w:rsidRPr="00E84EB1">
        <w:rPr>
          <w:lang w:val="en-US"/>
        </w:rPr>
        <w:t xml:space="preserve">able 25, </w:t>
      </w:r>
      <w:r>
        <w:rPr>
          <w:lang w:val="en-US"/>
        </w:rPr>
        <w:t>T</w:t>
      </w:r>
      <w:r w:rsidR="00695913" w:rsidRPr="00E84EB1">
        <w:rPr>
          <w:lang w:val="en-US"/>
        </w:rPr>
        <w:t xml:space="preserve">able 26, </w:t>
      </w:r>
      <w:r>
        <w:rPr>
          <w:lang w:val="en-US"/>
        </w:rPr>
        <w:t>Table 27, T</w:t>
      </w:r>
      <w:r w:rsidR="00695913" w:rsidRPr="00E84EB1">
        <w:rPr>
          <w:lang w:val="en-US"/>
        </w:rPr>
        <w:t xml:space="preserve">able 28, </w:t>
      </w:r>
      <w:r>
        <w:rPr>
          <w:lang w:val="en-US"/>
        </w:rPr>
        <w:t>Table 30, T</w:t>
      </w:r>
      <w:r w:rsidR="00695913" w:rsidRPr="00E84EB1">
        <w:rPr>
          <w:lang w:val="en-US"/>
        </w:rPr>
        <w:t xml:space="preserve">able 31, </w:t>
      </w:r>
      <w:r>
        <w:rPr>
          <w:lang w:val="en-US"/>
        </w:rPr>
        <w:t>T</w:t>
      </w:r>
      <w:r w:rsidR="00695913" w:rsidRPr="00E84EB1">
        <w:rPr>
          <w:lang w:val="en-US"/>
        </w:rPr>
        <w:t xml:space="preserve">able 32, </w:t>
      </w:r>
      <w:proofErr w:type="gramStart"/>
      <w:r>
        <w:rPr>
          <w:lang w:val="en-US"/>
        </w:rPr>
        <w:t>T</w:t>
      </w:r>
      <w:r w:rsidR="00695913" w:rsidRPr="00E84EB1">
        <w:rPr>
          <w:lang w:val="en-US"/>
        </w:rPr>
        <w:t>able</w:t>
      </w:r>
      <w:proofErr w:type="gramEnd"/>
      <w:r w:rsidR="00695913" w:rsidRPr="00E84EB1">
        <w:rPr>
          <w:lang w:val="en-US"/>
        </w:rPr>
        <w:t xml:space="preserve"> 33</w:t>
      </w:r>
    </w:p>
    <w:p w:rsidR="00695913" w:rsidRPr="00E84EB1" w:rsidRDefault="001D419C" w:rsidP="001D419C">
      <w:pPr>
        <w:pStyle w:val="enumlev2"/>
        <w:rPr>
          <w:lang w:val="en-US"/>
        </w:rPr>
      </w:pPr>
      <w:r>
        <w:rPr>
          <w:lang w:val="en-US"/>
        </w:rPr>
        <w:t>–</w:t>
      </w:r>
      <w:r>
        <w:rPr>
          <w:lang w:val="en-US"/>
        </w:rPr>
        <w:tab/>
      </w:r>
      <w:r w:rsidR="00695913" w:rsidRPr="00E84EB1">
        <w:rPr>
          <w:lang w:val="en-US"/>
        </w:rPr>
        <w:t>Modified the source and destination identifiers to be consistent with the other message descriptions in Annex 8.</w:t>
      </w:r>
    </w:p>
    <w:p w:rsidR="00695913" w:rsidRPr="00E84EB1" w:rsidRDefault="001D419C" w:rsidP="001D419C">
      <w:pPr>
        <w:pStyle w:val="enumlev1"/>
        <w:rPr>
          <w:lang w:val="en-US"/>
        </w:rPr>
      </w:pPr>
      <w:r>
        <w:rPr>
          <w:lang w:val="en-US"/>
        </w:rPr>
        <w:t>23</w:t>
      </w:r>
      <w:r>
        <w:rPr>
          <w:lang w:val="en-US"/>
        </w:rPr>
        <w:tab/>
      </w:r>
      <w:r w:rsidR="00695913" w:rsidRPr="00E84EB1">
        <w:rPr>
          <w:lang w:val="en-US"/>
        </w:rPr>
        <w:t>Annex 7, section 3.5.1.1</w:t>
      </w:r>
    </w:p>
    <w:p w:rsidR="00695913" w:rsidRPr="00E84EB1" w:rsidRDefault="001D419C" w:rsidP="001D419C">
      <w:pPr>
        <w:pStyle w:val="enumlev2"/>
        <w:rPr>
          <w:lang w:val="en-US"/>
        </w:rPr>
      </w:pPr>
      <w:r>
        <w:rPr>
          <w:lang w:val="en-US"/>
        </w:rPr>
        <w:t>–</w:t>
      </w:r>
      <w:r>
        <w:rPr>
          <w:lang w:val="en-US"/>
        </w:rPr>
        <w:tab/>
      </w:r>
      <w:r w:rsidR="00695913" w:rsidRPr="00E84EB1">
        <w:rPr>
          <w:lang w:val="en-US"/>
        </w:rPr>
        <w:t xml:space="preserve">Removed </w:t>
      </w:r>
      <w:r w:rsidR="00695913">
        <w:rPr>
          <w:lang w:val="en-US"/>
        </w:rPr>
        <w:t>“</w:t>
      </w:r>
      <w:r w:rsidR="00695913" w:rsidRPr="00E84EB1">
        <w:rPr>
          <w:lang w:val="en-US"/>
        </w:rPr>
        <w:t>optional</w:t>
      </w:r>
      <w:r w:rsidR="00695913">
        <w:rPr>
          <w:lang w:val="en-US"/>
        </w:rPr>
        <w:t>”</w:t>
      </w:r>
      <w:r w:rsidR="00695913" w:rsidRPr="00E84EB1">
        <w:rPr>
          <w:lang w:val="en-US"/>
        </w:rPr>
        <w:t xml:space="preserve"> from the Vendor ID. This information field needs to be required so that the details about the equipment can be accessed.</w:t>
      </w:r>
    </w:p>
    <w:p w:rsidR="00695913" w:rsidRPr="00E84EB1" w:rsidRDefault="001D419C" w:rsidP="001D419C">
      <w:pPr>
        <w:pStyle w:val="enumlev2"/>
        <w:rPr>
          <w:lang w:val="en-US"/>
        </w:rPr>
      </w:pPr>
      <w:r>
        <w:rPr>
          <w:lang w:val="en-US"/>
        </w:rPr>
        <w:t>–</w:t>
      </w:r>
      <w:r>
        <w:rPr>
          <w:lang w:val="en-US"/>
        </w:rPr>
        <w:tab/>
      </w:r>
      <w:r w:rsidR="00695913" w:rsidRPr="00E84EB1">
        <w:rPr>
          <w:lang w:val="en-US"/>
        </w:rPr>
        <w:t xml:space="preserve">Removed the note about defaulting the ship type of “pleasure craft”. Class B AIS devices are widely used </w:t>
      </w:r>
      <w:r>
        <w:rPr>
          <w:lang w:val="en-US"/>
        </w:rPr>
        <w:t xml:space="preserve">by commercial vessels. </w:t>
      </w:r>
      <w:r w:rsidR="00695913" w:rsidRPr="00E84EB1">
        <w:rPr>
          <w:lang w:val="en-US"/>
        </w:rPr>
        <w:t>The equipment standard defines the default behavior for all information fields.</w:t>
      </w:r>
    </w:p>
    <w:p w:rsidR="00695913" w:rsidRPr="00E84EB1" w:rsidRDefault="001D419C" w:rsidP="001D419C">
      <w:pPr>
        <w:pStyle w:val="enumlev1"/>
        <w:rPr>
          <w:lang w:val="en-US"/>
        </w:rPr>
      </w:pPr>
      <w:r>
        <w:rPr>
          <w:lang w:val="en-US"/>
        </w:rPr>
        <w:t>24</w:t>
      </w:r>
      <w:r>
        <w:rPr>
          <w:lang w:val="en-US"/>
        </w:rPr>
        <w:tab/>
      </w:r>
      <w:r w:rsidR="00695913" w:rsidRPr="00E84EB1">
        <w:rPr>
          <w:lang w:val="en-US"/>
        </w:rPr>
        <w:t>Annex 8, section 3</w:t>
      </w:r>
    </w:p>
    <w:p w:rsidR="00695913" w:rsidRPr="00AD2F9F" w:rsidRDefault="00695913" w:rsidP="001D419C">
      <w:pPr>
        <w:pStyle w:val="enumlev2"/>
        <w:rPr>
          <w:lang w:val="en-US"/>
        </w:rPr>
      </w:pPr>
      <w:r w:rsidRPr="00AD2F9F">
        <w:rPr>
          <w:lang w:val="en-US"/>
        </w:rPr>
        <w:t>Replaced “telegrams” with “messages” for clarity.</w:t>
      </w:r>
    </w:p>
    <w:p w:rsidR="00695913" w:rsidRPr="00AD2F9F" w:rsidRDefault="001D419C" w:rsidP="001D419C">
      <w:pPr>
        <w:pStyle w:val="enumlev1"/>
        <w:rPr>
          <w:lang w:val="en-US"/>
        </w:rPr>
      </w:pPr>
      <w:r>
        <w:rPr>
          <w:lang w:val="en-US"/>
        </w:rPr>
        <w:t>25</w:t>
      </w:r>
      <w:r>
        <w:rPr>
          <w:lang w:val="en-US"/>
        </w:rPr>
        <w:tab/>
        <w:t>Annex 8, T</w:t>
      </w:r>
      <w:r w:rsidR="00695913" w:rsidRPr="00AD2F9F">
        <w:rPr>
          <w:lang w:val="en-US"/>
        </w:rPr>
        <w:t>able 46</w:t>
      </w:r>
    </w:p>
    <w:p w:rsidR="00695913" w:rsidRPr="00AD2F9F" w:rsidRDefault="00695913" w:rsidP="001D419C">
      <w:pPr>
        <w:pStyle w:val="enumlev2"/>
        <w:rPr>
          <w:lang w:val="en-US"/>
        </w:rPr>
      </w:pPr>
      <w:r w:rsidRPr="00AD2F9F">
        <w:rPr>
          <w:lang w:val="en-US"/>
        </w:rPr>
        <w:t>Added the new electronic aids to navigation message to the table.</w:t>
      </w:r>
    </w:p>
    <w:p w:rsidR="00695913" w:rsidRPr="00AD2F9F" w:rsidRDefault="001D419C" w:rsidP="001D419C">
      <w:pPr>
        <w:pStyle w:val="enumlev1"/>
        <w:rPr>
          <w:lang w:val="en-US"/>
        </w:rPr>
      </w:pPr>
      <w:r>
        <w:rPr>
          <w:lang w:val="en-US"/>
        </w:rPr>
        <w:t>26</w:t>
      </w:r>
      <w:r>
        <w:rPr>
          <w:lang w:val="en-US"/>
        </w:rPr>
        <w:tab/>
        <w:t>Annex 8, T</w:t>
      </w:r>
      <w:r w:rsidR="00695913" w:rsidRPr="00AD2F9F">
        <w:rPr>
          <w:lang w:val="en-US"/>
        </w:rPr>
        <w:t>able 48</w:t>
      </w:r>
    </w:p>
    <w:p w:rsidR="00695913" w:rsidRPr="00E84EB1" w:rsidRDefault="001D419C" w:rsidP="001D419C">
      <w:pPr>
        <w:pStyle w:val="enumlev2"/>
        <w:rPr>
          <w:lang w:val="en-US"/>
        </w:rPr>
      </w:pPr>
      <w:r>
        <w:rPr>
          <w:lang w:val="en-US"/>
        </w:rPr>
        <w:lastRenderedPageBreak/>
        <w:t>–</w:t>
      </w:r>
      <w:r>
        <w:rPr>
          <w:lang w:val="en-US"/>
        </w:rPr>
        <w:tab/>
      </w:r>
      <w:r w:rsidR="00695913" w:rsidRPr="00AD2F9F">
        <w:rPr>
          <w:lang w:val="en-US"/>
        </w:rPr>
        <w:t>The navigational status value 9 and 10 were designate</w:t>
      </w:r>
      <w:r w:rsidR="00695913" w:rsidRPr="00E84EB1">
        <w:rPr>
          <w:lang w:val="en-US"/>
        </w:rPr>
        <w:t xml:space="preserve"> for “reserved for future amendment…” and</w:t>
      </w:r>
      <w:r w:rsidR="00695913">
        <w:rPr>
          <w:lang w:val="en-US"/>
        </w:rPr>
        <w:t xml:space="preserve"> </w:t>
      </w:r>
      <w:r w:rsidR="00695913" w:rsidRPr="00E84EB1">
        <w:rPr>
          <w:lang w:val="en-US"/>
        </w:rPr>
        <w:t>attempt</w:t>
      </w:r>
      <w:r w:rsidR="00695913">
        <w:rPr>
          <w:lang w:val="en-US"/>
        </w:rPr>
        <w:t>ed</w:t>
      </w:r>
      <w:r w:rsidR="00695913" w:rsidRPr="00E84EB1">
        <w:rPr>
          <w:lang w:val="en-US"/>
        </w:rPr>
        <w:t xml:space="preserve"> to designate a ship type. This use of navigational status does not seem appropriate. Modified the text to indicate that these are reserved for future use.</w:t>
      </w:r>
    </w:p>
    <w:p w:rsidR="00695913" w:rsidRPr="00E84EB1" w:rsidRDefault="001D419C" w:rsidP="001D419C">
      <w:pPr>
        <w:pStyle w:val="enumlev2"/>
        <w:rPr>
          <w:lang w:val="en-US"/>
        </w:rPr>
      </w:pPr>
      <w:r>
        <w:rPr>
          <w:lang w:val="en-US"/>
        </w:rPr>
        <w:t>–</w:t>
      </w:r>
      <w:r>
        <w:rPr>
          <w:lang w:val="en-US"/>
        </w:rPr>
        <w:tab/>
      </w:r>
      <w:r w:rsidR="00695913" w:rsidRPr="00E84EB1">
        <w:rPr>
          <w:lang w:val="en-US"/>
        </w:rPr>
        <w:t>Modified navigation status value 13 to be designated for regional use.</w:t>
      </w:r>
    </w:p>
    <w:p w:rsidR="00695913" w:rsidRPr="00E84EB1" w:rsidRDefault="001D419C" w:rsidP="001D419C">
      <w:pPr>
        <w:pStyle w:val="enumlev2"/>
        <w:rPr>
          <w:lang w:val="en-US"/>
        </w:rPr>
      </w:pPr>
      <w:r>
        <w:rPr>
          <w:lang w:val="en-US"/>
        </w:rPr>
        <w:t>–</w:t>
      </w:r>
      <w:r>
        <w:rPr>
          <w:lang w:val="en-US"/>
        </w:rPr>
        <w:tab/>
      </w:r>
      <w:r w:rsidR="00695913" w:rsidRPr="00E84EB1">
        <w:rPr>
          <w:lang w:val="en-US"/>
        </w:rPr>
        <w:t>Modified the text for some of the other navigational status values for clarity.</w:t>
      </w:r>
    </w:p>
    <w:p w:rsidR="00695913" w:rsidRPr="00E84EB1" w:rsidRDefault="001D419C" w:rsidP="001D419C">
      <w:pPr>
        <w:pStyle w:val="enumlev2"/>
        <w:rPr>
          <w:lang w:val="en-US"/>
        </w:rPr>
      </w:pPr>
      <w:r>
        <w:rPr>
          <w:lang w:val="en-US"/>
        </w:rPr>
        <w:t>–</w:t>
      </w:r>
      <w:r>
        <w:rPr>
          <w:lang w:val="en-US"/>
        </w:rPr>
        <w:tab/>
      </w:r>
      <w:r w:rsidR="00695913" w:rsidRPr="00E84EB1">
        <w:rPr>
          <w:lang w:val="en-US"/>
        </w:rPr>
        <w:t>Modified the time</w:t>
      </w:r>
      <w:r w:rsidR="00695913">
        <w:rPr>
          <w:lang w:val="en-US"/>
        </w:rPr>
        <w:t>-</w:t>
      </w:r>
      <w:r w:rsidR="00695913" w:rsidRPr="00E84EB1">
        <w:rPr>
          <w:lang w:val="en-US"/>
        </w:rPr>
        <w:t>stamp field value 63 to include the ability to report last know position when position system is inoperative.</w:t>
      </w:r>
    </w:p>
    <w:p w:rsidR="00695913" w:rsidRPr="00E84EB1" w:rsidRDefault="001D419C" w:rsidP="001D419C">
      <w:pPr>
        <w:pStyle w:val="enumlev2"/>
        <w:rPr>
          <w:lang w:val="en-US"/>
        </w:rPr>
      </w:pPr>
      <w:r>
        <w:rPr>
          <w:lang w:val="en-US"/>
        </w:rPr>
        <w:t>–</w:t>
      </w:r>
      <w:r>
        <w:rPr>
          <w:lang w:val="en-US"/>
        </w:rPr>
        <w:tab/>
      </w:r>
      <w:r w:rsidR="00695913" w:rsidRPr="00E84EB1">
        <w:rPr>
          <w:lang w:val="en-US"/>
        </w:rPr>
        <w:t>Proposes values for the extended capability of an AIS which could include VDES.</w:t>
      </w:r>
    </w:p>
    <w:p w:rsidR="00695913" w:rsidRPr="00E84EB1" w:rsidRDefault="001D419C" w:rsidP="001D419C">
      <w:pPr>
        <w:pStyle w:val="enumlev1"/>
        <w:rPr>
          <w:lang w:val="en-US"/>
        </w:rPr>
      </w:pPr>
      <w:r>
        <w:rPr>
          <w:lang w:val="en-US"/>
        </w:rPr>
        <w:t>27</w:t>
      </w:r>
      <w:r>
        <w:rPr>
          <w:lang w:val="en-US"/>
        </w:rPr>
        <w:tab/>
        <w:t>Annex 8, T</w:t>
      </w:r>
      <w:r w:rsidR="00695913" w:rsidRPr="00E84EB1">
        <w:rPr>
          <w:lang w:val="en-US"/>
        </w:rPr>
        <w:t>able 51</w:t>
      </w:r>
    </w:p>
    <w:p w:rsidR="00695913" w:rsidRPr="00E84EB1" w:rsidRDefault="001D419C" w:rsidP="001D419C">
      <w:pPr>
        <w:pStyle w:val="enumlev2"/>
        <w:rPr>
          <w:lang w:val="en-US"/>
        </w:rPr>
      </w:pPr>
      <w:r>
        <w:rPr>
          <w:lang w:val="en-US"/>
        </w:rPr>
        <w:t>–</w:t>
      </w:r>
      <w:r>
        <w:rPr>
          <w:lang w:val="en-US"/>
        </w:rPr>
        <w:tab/>
      </w:r>
      <w:r w:rsidR="00695913" w:rsidRPr="00E84EB1">
        <w:rPr>
          <w:lang w:val="en-US"/>
        </w:rPr>
        <w:t>Added new values for the “Type of electronic position fixing device” to include PNT systems, inertial systems</w:t>
      </w:r>
      <w:r w:rsidR="00695913">
        <w:rPr>
          <w:lang w:val="en-US"/>
        </w:rPr>
        <w:t>,</w:t>
      </w:r>
      <w:r w:rsidR="00695913" w:rsidRPr="00E84EB1">
        <w:rPr>
          <w:lang w:val="en-US"/>
        </w:rPr>
        <w:t xml:space="preserve"> and terrestrial systems</w:t>
      </w:r>
      <w:r>
        <w:rPr>
          <w:lang w:val="en-US"/>
        </w:rPr>
        <w:t>.</w:t>
      </w:r>
    </w:p>
    <w:p w:rsidR="00695913" w:rsidRPr="00E84EB1" w:rsidRDefault="001D419C" w:rsidP="001D419C">
      <w:pPr>
        <w:pStyle w:val="enumlev1"/>
        <w:rPr>
          <w:lang w:val="en-US"/>
        </w:rPr>
      </w:pPr>
      <w:r>
        <w:rPr>
          <w:lang w:val="en-US"/>
        </w:rPr>
        <w:t>28</w:t>
      </w:r>
      <w:r>
        <w:rPr>
          <w:lang w:val="en-US"/>
        </w:rPr>
        <w:tab/>
      </w:r>
      <w:r w:rsidR="00695913" w:rsidRPr="00E84EB1">
        <w:rPr>
          <w:lang w:val="en-US"/>
        </w:rPr>
        <w:t>Annex 8, section 3.3</w:t>
      </w:r>
    </w:p>
    <w:p w:rsidR="00695913" w:rsidRPr="00E84EB1" w:rsidRDefault="001D419C" w:rsidP="001D419C">
      <w:pPr>
        <w:pStyle w:val="enumlev2"/>
        <w:rPr>
          <w:lang w:val="en-US"/>
        </w:rPr>
      </w:pPr>
      <w:r>
        <w:rPr>
          <w:lang w:val="en-US"/>
        </w:rPr>
        <w:t>–</w:t>
      </w:r>
      <w:r>
        <w:rPr>
          <w:lang w:val="en-US"/>
        </w:rPr>
        <w:tab/>
      </w:r>
      <w:r w:rsidR="00695913" w:rsidRPr="00E84EB1">
        <w:rPr>
          <w:lang w:val="en-US"/>
        </w:rPr>
        <w:t>Removed the SAR aircraft from the description of the VDL Message 5.  SAR aircraft should not transmit this message.</w:t>
      </w:r>
    </w:p>
    <w:p w:rsidR="00695913" w:rsidRPr="00E84EB1" w:rsidRDefault="001D419C" w:rsidP="001D419C">
      <w:pPr>
        <w:pStyle w:val="enumlev2"/>
        <w:rPr>
          <w:lang w:val="en-US"/>
        </w:rPr>
      </w:pPr>
      <w:r>
        <w:rPr>
          <w:lang w:val="en-US"/>
        </w:rPr>
        <w:t>–</w:t>
      </w:r>
      <w:r>
        <w:rPr>
          <w:lang w:val="en-US"/>
        </w:rPr>
        <w:tab/>
      </w:r>
      <w:r w:rsidR="00695913" w:rsidRPr="00E84EB1">
        <w:rPr>
          <w:lang w:val="en-US"/>
        </w:rPr>
        <w:t>Removed all reference to SAR aircraft from the Table 52.</w:t>
      </w:r>
    </w:p>
    <w:p w:rsidR="00695913" w:rsidRPr="00E84EB1" w:rsidRDefault="001D419C" w:rsidP="001D419C">
      <w:pPr>
        <w:pStyle w:val="enumlev1"/>
        <w:rPr>
          <w:lang w:val="en-US"/>
        </w:rPr>
      </w:pPr>
      <w:r>
        <w:rPr>
          <w:lang w:val="en-US"/>
        </w:rPr>
        <w:t>29</w:t>
      </w:r>
      <w:r>
        <w:rPr>
          <w:lang w:val="en-US"/>
        </w:rPr>
        <w:tab/>
        <w:t>Annex 8, T</w:t>
      </w:r>
      <w:r w:rsidR="00695913" w:rsidRPr="00E84EB1">
        <w:rPr>
          <w:lang w:val="en-US"/>
        </w:rPr>
        <w:t>able 53</w:t>
      </w:r>
    </w:p>
    <w:p w:rsidR="00695913" w:rsidRPr="00E84EB1" w:rsidRDefault="001D419C" w:rsidP="001D419C">
      <w:pPr>
        <w:pStyle w:val="enumlev2"/>
        <w:rPr>
          <w:lang w:val="en-US"/>
        </w:rPr>
      </w:pPr>
      <w:r>
        <w:rPr>
          <w:lang w:val="en-US"/>
        </w:rPr>
        <w:t>–</w:t>
      </w:r>
      <w:r>
        <w:rPr>
          <w:lang w:val="en-US"/>
        </w:rPr>
        <w:tab/>
      </w:r>
      <w:r w:rsidR="00695913" w:rsidRPr="00E84EB1">
        <w:rPr>
          <w:lang w:val="en-US"/>
        </w:rPr>
        <w:t xml:space="preserve">Modified the ship type table to include additional ship types and included the ability to report the number of persons on the vessel </w:t>
      </w:r>
      <w:r w:rsidR="00695913">
        <w:rPr>
          <w:lang w:val="en-US"/>
        </w:rPr>
        <w:t xml:space="preserve">in </w:t>
      </w:r>
      <w:r w:rsidR="00695913" w:rsidRPr="00E84EB1">
        <w:rPr>
          <w:lang w:val="en-US"/>
        </w:rPr>
        <w:t xml:space="preserve">a </w:t>
      </w:r>
      <w:r w:rsidR="00695913">
        <w:rPr>
          <w:lang w:val="en-US"/>
        </w:rPr>
        <w:t xml:space="preserve">predefined </w:t>
      </w:r>
      <w:r w:rsidR="00695913" w:rsidRPr="00E84EB1">
        <w:rPr>
          <w:lang w:val="en-US"/>
        </w:rPr>
        <w:t>number of increments.</w:t>
      </w:r>
    </w:p>
    <w:p w:rsidR="00695913" w:rsidRPr="00E84EB1" w:rsidRDefault="001D419C" w:rsidP="001D419C">
      <w:pPr>
        <w:pStyle w:val="enumlev1"/>
        <w:rPr>
          <w:lang w:val="en-US"/>
        </w:rPr>
      </w:pPr>
      <w:r>
        <w:rPr>
          <w:lang w:val="en-US"/>
        </w:rPr>
        <w:t>30</w:t>
      </w:r>
      <w:r>
        <w:rPr>
          <w:lang w:val="en-US"/>
        </w:rPr>
        <w:tab/>
      </w:r>
      <w:r w:rsidR="00695913" w:rsidRPr="00E84EB1">
        <w:rPr>
          <w:lang w:val="en-US"/>
        </w:rPr>
        <w:t>Annex 8, section 3.19</w:t>
      </w:r>
    </w:p>
    <w:p w:rsidR="00771A7F" w:rsidRDefault="001D419C" w:rsidP="00771A7F">
      <w:pPr>
        <w:pStyle w:val="enumlev2"/>
        <w:rPr>
          <w:lang w:val="en-US"/>
        </w:rPr>
      </w:pPr>
      <w:r>
        <w:rPr>
          <w:lang w:val="en-US"/>
        </w:rPr>
        <w:t>–</w:t>
      </w:r>
      <w:r>
        <w:rPr>
          <w:lang w:val="en-US"/>
        </w:rPr>
        <w:tab/>
      </w:r>
      <w:r w:rsidR="00695913" w:rsidRPr="00E84EB1">
        <w:rPr>
          <w:lang w:val="en-US"/>
        </w:rPr>
        <w:t xml:space="preserve">The IALA </w:t>
      </w:r>
      <w:proofErr w:type="spellStart"/>
      <w:r w:rsidR="00695913" w:rsidRPr="00E84EB1">
        <w:rPr>
          <w:lang w:val="en-US"/>
        </w:rPr>
        <w:t>Navguide</w:t>
      </w:r>
      <w:proofErr w:type="spellEnd"/>
      <w:r w:rsidR="00695913" w:rsidRPr="00E84EB1">
        <w:rPr>
          <w:lang w:val="en-US"/>
        </w:rPr>
        <w:t xml:space="preserve"> stipulates: “A floating aid to navigation, which is out of position, adrift or during the night is unlighted, may itself become a danger to navigation. When a floating aid is out of position or malfunctioning, navigational warnings must be given.” Therefore, </w:t>
      </w:r>
      <w:r w:rsidR="00695913">
        <w:rPr>
          <w:lang w:val="en-US"/>
        </w:rPr>
        <w:t xml:space="preserve">new </w:t>
      </w:r>
      <w:r w:rsidR="00695913" w:rsidRPr="00E84EB1">
        <w:rPr>
          <w:lang w:val="en-US"/>
        </w:rPr>
        <w:t xml:space="preserve">text has been added to allow an AtoN to also transmit a message 14 when it detects it has gone out of position. </w:t>
      </w:r>
    </w:p>
    <w:p w:rsidR="00695913" w:rsidRPr="00E84EB1" w:rsidRDefault="00771A7F" w:rsidP="00771A7F">
      <w:pPr>
        <w:pStyle w:val="enumlev2"/>
        <w:rPr>
          <w:lang w:val="en-US"/>
        </w:rPr>
      </w:pPr>
      <w:r>
        <w:rPr>
          <w:lang w:val="en-US"/>
        </w:rPr>
        <w:t>–</w:t>
      </w:r>
      <w:r>
        <w:rPr>
          <w:lang w:val="en-US"/>
        </w:rPr>
        <w:tab/>
        <w:t>Replaced Figure 41bis with the new F</w:t>
      </w:r>
      <w:r w:rsidR="00695913" w:rsidRPr="00E84EB1">
        <w:rPr>
          <w:lang w:val="en-US"/>
        </w:rPr>
        <w:t>igure 42 which provides the details about the ABCD dimension parameter. This new description gives more flexibility to the implementation of this field.</w:t>
      </w:r>
    </w:p>
    <w:p w:rsidR="00695913" w:rsidRPr="00E84EB1" w:rsidRDefault="001D419C" w:rsidP="001D419C">
      <w:pPr>
        <w:pStyle w:val="enumlev1"/>
        <w:rPr>
          <w:lang w:val="en-US"/>
        </w:rPr>
      </w:pPr>
      <w:r>
        <w:rPr>
          <w:lang w:val="en-US"/>
        </w:rPr>
        <w:t>31</w:t>
      </w:r>
      <w:r>
        <w:rPr>
          <w:lang w:val="en-US"/>
        </w:rPr>
        <w:tab/>
        <w:t>Annex 8, T</w:t>
      </w:r>
      <w:r w:rsidR="00695913" w:rsidRPr="00E84EB1">
        <w:rPr>
          <w:lang w:val="en-US"/>
        </w:rPr>
        <w:t>able 79</w:t>
      </w:r>
    </w:p>
    <w:p w:rsidR="00695913" w:rsidRPr="00E84EB1" w:rsidRDefault="00771A7F" w:rsidP="001D419C">
      <w:pPr>
        <w:pStyle w:val="enumlev2"/>
        <w:rPr>
          <w:lang w:val="en-US"/>
        </w:rPr>
      </w:pPr>
      <w:r>
        <w:rPr>
          <w:lang w:val="en-US"/>
        </w:rPr>
        <w:t>–</w:t>
      </w:r>
      <w:r>
        <w:rPr>
          <w:lang w:val="en-US"/>
        </w:rPr>
        <w:tab/>
      </w:r>
      <w:r w:rsidR="00695913" w:rsidRPr="00E84EB1">
        <w:rPr>
          <w:lang w:val="en-US"/>
        </w:rPr>
        <w:t>Modified the “Vender ID” description to make it clear that this field is permanent, unique, and should not have a default value.</w:t>
      </w:r>
    </w:p>
    <w:p w:rsidR="00695913" w:rsidRPr="00E84EB1" w:rsidRDefault="001D419C" w:rsidP="001D419C">
      <w:pPr>
        <w:pStyle w:val="enumlev1"/>
        <w:rPr>
          <w:lang w:val="en-US"/>
        </w:rPr>
      </w:pPr>
      <w:r>
        <w:rPr>
          <w:lang w:val="en-US"/>
        </w:rPr>
        <w:t>32</w:t>
      </w:r>
      <w:r>
        <w:rPr>
          <w:lang w:val="en-US"/>
        </w:rPr>
        <w:tab/>
        <w:t>Annex 8, T</w:t>
      </w:r>
      <w:r w:rsidR="00695913" w:rsidRPr="00E84EB1">
        <w:rPr>
          <w:lang w:val="en-US"/>
        </w:rPr>
        <w:t>able 82</w:t>
      </w:r>
    </w:p>
    <w:p w:rsidR="00695913" w:rsidRPr="00AD2F9F" w:rsidRDefault="00771A7F" w:rsidP="001D419C">
      <w:pPr>
        <w:pStyle w:val="enumlev2"/>
        <w:rPr>
          <w:lang w:val="en-US"/>
        </w:rPr>
      </w:pPr>
      <w:r>
        <w:rPr>
          <w:lang w:val="en-US"/>
        </w:rPr>
        <w:t>–</w:t>
      </w:r>
      <w:r>
        <w:rPr>
          <w:lang w:val="en-US"/>
        </w:rPr>
        <w:tab/>
      </w:r>
      <w:r w:rsidR="00695913" w:rsidRPr="00E84EB1">
        <w:rPr>
          <w:lang w:val="en-US"/>
        </w:rPr>
        <w:t xml:space="preserve">Restructured the binary data fields for this message to conform to the binary data field </w:t>
      </w:r>
      <w:r w:rsidR="00695913" w:rsidRPr="00AD2F9F">
        <w:rPr>
          <w:lang w:val="en-US"/>
        </w:rPr>
        <w:t>descriptions of the other VDL mes</w:t>
      </w:r>
      <w:r>
        <w:rPr>
          <w:lang w:val="en-US"/>
        </w:rPr>
        <w:t>sage which provide binary data.</w:t>
      </w:r>
    </w:p>
    <w:p w:rsidR="00695913" w:rsidRPr="00AD2F9F" w:rsidRDefault="001D419C" w:rsidP="001D419C">
      <w:pPr>
        <w:pStyle w:val="enumlev1"/>
        <w:rPr>
          <w:lang w:val="en-US"/>
        </w:rPr>
      </w:pPr>
      <w:r>
        <w:rPr>
          <w:lang w:val="en-US"/>
        </w:rPr>
        <w:t>33</w:t>
      </w:r>
      <w:r>
        <w:rPr>
          <w:lang w:val="en-US"/>
        </w:rPr>
        <w:tab/>
      </w:r>
      <w:r w:rsidR="00695913" w:rsidRPr="00AD2F9F">
        <w:rPr>
          <w:lang w:val="en-US"/>
        </w:rPr>
        <w:t>Annex 8, section 3.26</w:t>
      </w:r>
    </w:p>
    <w:p w:rsidR="00695913" w:rsidRPr="00AD2F9F" w:rsidRDefault="00771A7F" w:rsidP="001D419C">
      <w:pPr>
        <w:pStyle w:val="enumlev2"/>
        <w:rPr>
          <w:lang w:val="en-US"/>
        </w:rPr>
      </w:pPr>
      <w:r>
        <w:rPr>
          <w:lang w:val="en-US"/>
        </w:rPr>
        <w:t>–</w:t>
      </w:r>
      <w:r>
        <w:rPr>
          <w:lang w:val="en-US"/>
        </w:rPr>
        <w:tab/>
      </w:r>
      <w:r w:rsidR="00695913" w:rsidRPr="00AD2F9F">
        <w:rPr>
          <w:lang w:val="en-US"/>
        </w:rPr>
        <w:t>Modified the title of the section from autonomous marine radio devices to AIS dynamic position marker.</w:t>
      </w:r>
    </w:p>
    <w:p w:rsidR="00695913" w:rsidRPr="00AD2F9F" w:rsidRDefault="001D419C" w:rsidP="001D419C">
      <w:pPr>
        <w:pStyle w:val="enumlev1"/>
        <w:rPr>
          <w:lang w:val="en-US"/>
        </w:rPr>
      </w:pPr>
      <w:r>
        <w:rPr>
          <w:lang w:val="en-US"/>
        </w:rPr>
        <w:t>34</w:t>
      </w:r>
      <w:r>
        <w:rPr>
          <w:lang w:val="en-US"/>
        </w:rPr>
        <w:tab/>
      </w:r>
      <w:r w:rsidR="00695913" w:rsidRPr="00AD2F9F">
        <w:rPr>
          <w:lang w:val="en-US"/>
        </w:rPr>
        <w:t>Annex 8, section 3.27</w:t>
      </w:r>
    </w:p>
    <w:p w:rsidR="00695913" w:rsidRPr="00E84EB1" w:rsidRDefault="00771A7F" w:rsidP="001D419C">
      <w:pPr>
        <w:pStyle w:val="enumlev2"/>
        <w:rPr>
          <w:lang w:val="en-US"/>
        </w:rPr>
      </w:pPr>
      <w:r>
        <w:rPr>
          <w:lang w:val="en-US"/>
        </w:rPr>
        <w:t>–</w:t>
      </w:r>
      <w:r>
        <w:rPr>
          <w:lang w:val="en-US"/>
        </w:rPr>
        <w:tab/>
      </w:r>
      <w:r w:rsidR="00695913" w:rsidRPr="00AD2F9F">
        <w:rPr>
          <w:lang w:val="en-US"/>
        </w:rPr>
        <w:t>Added a new VDL Message 29 to support a single</w:t>
      </w:r>
      <w:r w:rsidR="00695913" w:rsidRPr="00E84EB1">
        <w:rPr>
          <w:lang w:val="en-US"/>
        </w:rPr>
        <w:t xml:space="preserve"> slot Electronic Ai</w:t>
      </w:r>
      <w:r>
        <w:rPr>
          <w:lang w:val="en-US"/>
        </w:rPr>
        <w:t>d to Navigation (</w:t>
      </w:r>
      <w:proofErr w:type="spellStart"/>
      <w:proofErr w:type="gramStart"/>
      <w:r>
        <w:rPr>
          <w:lang w:val="en-US"/>
        </w:rPr>
        <w:t>eAtoN</w:t>
      </w:r>
      <w:proofErr w:type="spellEnd"/>
      <w:proofErr w:type="gramEnd"/>
      <w:r>
        <w:rPr>
          <w:lang w:val="en-US"/>
        </w:rPr>
        <w:t>) Report.</w:t>
      </w:r>
    </w:p>
    <w:p w:rsidR="00695913" w:rsidRPr="00E84EB1" w:rsidRDefault="001D419C" w:rsidP="001D419C">
      <w:pPr>
        <w:pStyle w:val="enumlev1"/>
        <w:rPr>
          <w:lang w:val="en-US"/>
        </w:rPr>
      </w:pPr>
      <w:r>
        <w:rPr>
          <w:lang w:val="en-US"/>
        </w:rPr>
        <w:t>35</w:t>
      </w:r>
      <w:r>
        <w:rPr>
          <w:lang w:val="en-US"/>
        </w:rPr>
        <w:tab/>
      </w:r>
      <w:r w:rsidR="00695913" w:rsidRPr="00E84EB1">
        <w:rPr>
          <w:lang w:val="en-US"/>
        </w:rPr>
        <w:t>General</w:t>
      </w:r>
    </w:p>
    <w:p w:rsidR="00695913" w:rsidRPr="00AD2F9F" w:rsidRDefault="00771A7F" w:rsidP="00771A7F">
      <w:pPr>
        <w:pStyle w:val="enumlev2"/>
        <w:rPr>
          <w:lang w:val="en-US"/>
        </w:rPr>
      </w:pPr>
      <w:r>
        <w:rPr>
          <w:lang w:val="en-US"/>
        </w:rPr>
        <w:lastRenderedPageBreak/>
        <w:t>–</w:t>
      </w:r>
      <w:r>
        <w:rPr>
          <w:lang w:val="en-US"/>
        </w:rPr>
        <w:tab/>
      </w:r>
      <w:r w:rsidR="00695913" w:rsidRPr="00E84EB1">
        <w:rPr>
          <w:lang w:val="en-US"/>
        </w:rPr>
        <w:t>The footnote which states how many meters are in a nautical mile, and how many miles per hour are in 1 knots is repeated th</w:t>
      </w:r>
      <w:r w:rsidR="00695913">
        <w:rPr>
          <w:lang w:val="en-US"/>
        </w:rPr>
        <w:t>r</w:t>
      </w:r>
      <w:r w:rsidR="00695913" w:rsidRPr="00E84EB1">
        <w:rPr>
          <w:lang w:val="en-US"/>
        </w:rPr>
        <w:t>ough</w:t>
      </w:r>
      <w:r w:rsidR="00695913">
        <w:rPr>
          <w:lang w:val="en-US"/>
        </w:rPr>
        <w:t>out</w:t>
      </w:r>
      <w:r w:rsidR="00695913" w:rsidRPr="00E84EB1">
        <w:rPr>
          <w:lang w:val="en-US"/>
        </w:rPr>
        <w:t xml:space="preserve"> the document and is redundant after this inform</w:t>
      </w:r>
      <w:r>
        <w:rPr>
          <w:lang w:val="en-US"/>
        </w:rPr>
        <w:t xml:space="preserve">ation is given the first time. </w:t>
      </w:r>
      <w:r w:rsidR="00695913" w:rsidRPr="00E84EB1">
        <w:rPr>
          <w:lang w:val="en-US"/>
        </w:rPr>
        <w:t>There are also footnotes that give the number of miles per hour for various increments.  This information can easily be determined, and the footnote brings no value. The same i</w:t>
      </w:r>
      <w:r w:rsidR="00695913">
        <w:rPr>
          <w:lang w:val="en-US"/>
        </w:rPr>
        <w:t>s</w:t>
      </w:r>
      <w:r w:rsidR="00695913" w:rsidRPr="00E84EB1">
        <w:rPr>
          <w:lang w:val="en-US"/>
        </w:rPr>
        <w:t xml:space="preserve"> true when footnotes give the number of meters for various increments. The redundant footnotes have been removed from the following sections: </w:t>
      </w:r>
      <w:r>
        <w:rPr>
          <w:lang w:val="en-US"/>
        </w:rPr>
        <w:t>Annex 1 T</w:t>
      </w:r>
      <w:r w:rsidR="00695913" w:rsidRPr="00E84EB1">
        <w:rPr>
          <w:lang w:val="en-US"/>
        </w:rPr>
        <w:t>able 1, Annex 1 section 5, Annex 2 section 3.2.2.8.2, Annex 2 section 4.1.5, Annex 2 section 4.1.8, Annex 2 section 4.3.1.3, Annex 2, section 4.4.1, Annex 3 section 4, Annex 7 section 3.</w:t>
      </w:r>
      <w:r>
        <w:rPr>
          <w:lang w:val="en-US"/>
        </w:rPr>
        <w:t>5.2, Annex 7 Table 38, Annex 7 T</w:t>
      </w:r>
      <w:r w:rsidR="00695913" w:rsidRPr="00E84EB1">
        <w:rPr>
          <w:lang w:val="en-US"/>
        </w:rPr>
        <w:t>able</w:t>
      </w:r>
      <w:r>
        <w:rPr>
          <w:lang w:val="en-US"/>
        </w:rPr>
        <w:t xml:space="preserve"> 42, Annex 8 Table 48, Annex 8 T</w:t>
      </w:r>
      <w:r w:rsidR="00695913" w:rsidRPr="00E84EB1">
        <w:rPr>
          <w:lang w:val="en-US"/>
        </w:rPr>
        <w:t xml:space="preserve">able 59, </w:t>
      </w:r>
      <w:r w:rsidR="00695913" w:rsidRPr="00AD2F9F">
        <w:rPr>
          <w:lang w:val="en-US"/>
        </w:rPr>
        <w:t xml:space="preserve">Annex 8, </w:t>
      </w:r>
      <w:r>
        <w:rPr>
          <w:lang w:val="en-US"/>
        </w:rPr>
        <w:t>T</w:t>
      </w:r>
      <w:r w:rsidR="00695913" w:rsidRPr="00AD2F9F">
        <w:rPr>
          <w:lang w:val="en-US"/>
        </w:rPr>
        <w:t xml:space="preserve">able 70, Annex 8 </w:t>
      </w:r>
      <w:r>
        <w:rPr>
          <w:lang w:val="en-US"/>
        </w:rPr>
        <w:t>T</w:t>
      </w:r>
      <w:r w:rsidR="00695913" w:rsidRPr="00AD2F9F">
        <w:rPr>
          <w:lang w:val="en-US"/>
        </w:rPr>
        <w:t>able 71, Annex 8 table 84.</w:t>
      </w:r>
    </w:p>
    <w:p w:rsidR="00695913" w:rsidRPr="00AD2F9F" w:rsidRDefault="00771A7F" w:rsidP="00771A7F">
      <w:pPr>
        <w:pStyle w:val="enumlev2"/>
        <w:rPr>
          <w:lang w:val="en-US"/>
        </w:rPr>
      </w:pPr>
      <w:r>
        <w:rPr>
          <w:lang w:val="en-US"/>
        </w:rPr>
        <w:t>–</w:t>
      </w:r>
      <w:r>
        <w:rPr>
          <w:lang w:val="en-US"/>
        </w:rPr>
        <w:tab/>
      </w:r>
      <w:r w:rsidR="00695913" w:rsidRPr="00AD2F9F">
        <w:rPr>
          <w:lang w:val="en-US"/>
        </w:rPr>
        <w:t>Mobile equipment and mobile station is used interchangeably throughout the document. The document should be consistent in how the</w:t>
      </w:r>
      <w:r>
        <w:rPr>
          <w:lang w:val="en-US"/>
        </w:rPr>
        <w:t xml:space="preserve"> mobile device is referred as. </w:t>
      </w:r>
      <w:r w:rsidR="00695913" w:rsidRPr="00AD2F9F">
        <w:rPr>
          <w:lang w:val="en-US"/>
        </w:rPr>
        <w:t>Modified the following section to change “mobile equipment” to “mobile station”: Annex 1 section 2.1, Annex 1 section</w:t>
      </w:r>
      <w:r>
        <w:rPr>
          <w:lang w:val="en-US"/>
        </w:rPr>
        <w:t xml:space="preserve"> 4.1, Annex 1 table 1, Annex 1 T</w:t>
      </w:r>
      <w:r w:rsidR="00695913" w:rsidRPr="00AD2F9F">
        <w:rPr>
          <w:lang w:val="en-US"/>
        </w:rPr>
        <w:t xml:space="preserve">able 2, Annex 3 section 2, Annex 3 section 4.3.1, Annex 3 section 4.3.1.2, Annex 3 section 4.3.1.3, Annex 8 </w:t>
      </w:r>
      <w:r>
        <w:rPr>
          <w:lang w:val="en-US"/>
        </w:rPr>
        <w:t>T</w:t>
      </w:r>
      <w:r w:rsidR="00695913" w:rsidRPr="00AD2F9F">
        <w:rPr>
          <w:lang w:val="en-US"/>
        </w:rPr>
        <w:t>able 46, Annex 8 section 3.16, Annex 8 sect</w:t>
      </w:r>
      <w:r>
        <w:rPr>
          <w:lang w:val="en-US"/>
        </w:rPr>
        <w:t>ion 3.17, Annex 8 section 3.22.</w:t>
      </w:r>
    </w:p>
    <w:p w:rsidR="00695913" w:rsidRPr="00AD2F9F" w:rsidRDefault="00695913" w:rsidP="00695913">
      <w:pPr>
        <w:pStyle w:val="Heading1"/>
        <w:rPr>
          <w:lang w:val="en-US"/>
        </w:rPr>
      </w:pPr>
      <w:r>
        <w:rPr>
          <w:lang w:val="en-US"/>
        </w:rPr>
        <w:t>3</w:t>
      </w:r>
      <w:r>
        <w:rPr>
          <w:lang w:val="en-US"/>
        </w:rPr>
        <w:tab/>
      </w:r>
      <w:r w:rsidRPr="00AD2F9F">
        <w:rPr>
          <w:lang w:val="en-US"/>
        </w:rPr>
        <w:t>Attachments</w:t>
      </w:r>
    </w:p>
    <w:p w:rsidR="00695913" w:rsidRPr="00E84EB1" w:rsidRDefault="00695913" w:rsidP="00771A7F">
      <w:pPr>
        <w:rPr>
          <w:szCs w:val="24"/>
          <w:lang w:val="en-US"/>
        </w:rPr>
      </w:pPr>
      <w:r w:rsidRPr="00E84EB1">
        <w:rPr>
          <w:szCs w:val="24"/>
          <w:lang w:val="en-US"/>
        </w:rPr>
        <w:t xml:space="preserve">The following attachment contains the proposed changes to </w:t>
      </w:r>
      <w:r w:rsidR="00771A7F">
        <w:rPr>
          <w:szCs w:val="24"/>
          <w:lang w:val="en-US"/>
        </w:rPr>
        <w:t xml:space="preserve">Annex 14 to Document </w:t>
      </w:r>
      <w:hyperlink r:id="rId12" w:history="1">
        <w:r w:rsidR="00771A7F" w:rsidRPr="00771A7F">
          <w:rPr>
            <w:rStyle w:val="Hyperlink"/>
            <w:szCs w:val="24"/>
            <w:lang w:val="en-US"/>
          </w:rPr>
          <w:t>5B/411</w:t>
        </w:r>
      </w:hyperlink>
      <w:r w:rsidR="00771A7F">
        <w:rPr>
          <w:szCs w:val="24"/>
          <w:lang w:val="en-US"/>
        </w:rPr>
        <w:t xml:space="preserve"> (Chairman’s R</w:t>
      </w:r>
      <w:r>
        <w:rPr>
          <w:szCs w:val="24"/>
          <w:lang w:val="en-US"/>
        </w:rPr>
        <w:t>eport</w:t>
      </w:r>
      <w:r w:rsidR="00771A7F">
        <w:rPr>
          <w:szCs w:val="24"/>
          <w:lang w:val="en-US"/>
        </w:rPr>
        <w:t>)</w:t>
      </w:r>
      <w:r>
        <w:rPr>
          <w:szCs w:val="24"/>
          <w:lang w:val="en-US"/>
        </w:rPr>
        <w:t xml:space="preserve"> </w:t>
      </w:r>
      <w:r w:rsidR="00771A7F">
        <w:rPr>
          <w:szCs w:val="24"/>
          <w:lang w:val="en-US"/>
        </w:rPr>
        <w:t>with track changes.</w:t>
      </w:r>
    </w:p>
    <w:bookmarkStart w:id="10" w:name="_MON_1587392398"/>
    <w:bookmarkEnd w:id="10"/>
    <w:p w:rsidR="00695913" w:rsidRDefault="00695913" w:rsidP="00771A7F">
      <w:pPr>
        <w:pStyle w:val="Normalaftertitle"/>
        <w:jc w:val="center"/>
        <w:rPr>
          <w:lang w:eastAsia="zh-CN"/>
        </w:rPr>
      </w:pPr>
      <w:r>
        <w:rPr>
          <w:lang w:eastAsia="zh-CN"/>
        </w:rPr>
        <w:object w:dxaOrig="1543" w:dyaOrig="9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9.5pt;height:50.1pt" o:ole="">
            <v:imagedata r:id="rId13" o:title=""/>
          </v:shape>
          <o:OLEObject Type="Embed" ProgID="Word.Document.12" ShapeID="_x0000_i1025" DrawAspect="Icon" ObjectID="_1598280734" r:id="rId14">
            <o:FieldCodes>\s</o:FieldCodes>
          </o:OLEObject>
        </w:object>
      </w:r>
    </w:p>
    <w:p w:rsidR="00771A7F" w:rsidRDefault="00771A7F" w:rsidP="00771A7F">
      <w:pPr>
        <w:pStyle w:val="Reasons"/>
        <w:rPr>
          <w:lang w:eastAsia="zh-CN"/>
        </w:rPr>
      </w:pPr>
    </w:p>
    <w:p w:rsidR="00771A7F" w:rsidRDefault="00771A7F" w:rsidP="00771A7F">
      <w:pPr>
        <w:jc w:val="center"/>
        <w:rPr>
          <w:lang w:eastAsia="zh-CN"/>
        </w:rPr>
      </w:pPr>
      <w:r>
        <w:rPr>
          <w:lang w:eastAsia="zh-CN"/>
        </w:rPr>
        <w:t>_________________</w:t>
      </w:r>
    </w:p>
    <w:sectPr w:rsidR="00771A7F" w:rsidSect="00D02712">
      <w:headerReference w:type="default" r:id="rId15"/>
      <w:footerReference w:type="default" r:id="rId16"/>
      <w:footerReference w:type="first" r:id="rId17"/>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95913" w:rsidRDefault="00695913">
      <w:r>
        <w:separator/>
      </w:r>
    </w:p>
  </w:endnote>
  <w:endnote w:type="continuationSeparator" w:id="0">
    <w:p w:rsidR="00695913" w:rsidRDefault="006959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charset w:val="00"/>
    <w:family w:val="roman"/>
    <w:pitch w:val="variable"/>
    <w:sig w:usb0="00003A87" w:usb1="00000000" w:usb2="00000000" w:usb3="00000000" w:csb0="000000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124A" w:rsidRPr="002F7CB3" w:rsidRDefault="00771A7F">
    <w:pPr>
      <w:pStyle w:val="Footer"/>
      <w:rPr>
        <w:lang w:val="en-US"/>
      </w:rPr>
    </w:pPr>
    <w:fldSimple w:instr=" FILENAME \p \* MERGEFORMAT ">
      <w:r w:rsidR="001D419C" w:rsidRPr="001D419C">
        <w:rPr>
          <w:lang w:val="en-US"/>
        </w:rPr>
        <w:t>M</w:t>
      </w:r>
      <w:r w:rsidR="001D419C">
        <w:t>:\BRSGD\TEXT2018\SG05\WP5B\400\470e.docx</w:t>
      </w:r>
    </w:fldSimple>
    <w:r w:rsidR="00FA124A" w:rsidRPr="002F7CB3">
      <w:rPr>
        <w:lang w:val="en-US"/>
      </w:rPr>
      <w:tab/>
    </w:r>
    <w:r w:rsidR="00D02712">
      <w:fldChar w:fldCharType="begin"/>
    </w:r>
    <w:r w:rsidR="00FA124A">
      <w:instrText xml:space="preserve"> savedate \@ dd.MM.yy </w:instrText>
    </w:r>
    <w:r w:rsidR="00D02712">
      <w:fldChar w:fldCharType="separate"/>
    </w:r>
    <w:r w:rsidR="005F7DB5">
      <w:t>11.05.18</w:t>
    </w:r>
    <w:r w:rsidR="00D02712">
      <w:fldChar w:fldCharType="end"/>
    </w:r>
    <w:r w:rsidR="00FA124A" w:rsidRPr="002F7CB3">
      <w:rPr>
        <w:lang w:val="en-US"/>
      </w:rPr>
      <w:tab/>
    </w:r>
    <w:r w:rsidR="00D02712">
      <w:fldChar w:fldCharType="begin"/>
    </w:r>
    <w:r w:rsidR="00FA124A">
      <w:instrText xml:space="preserve"> printdate \@ dd.MM.yy </w:instrText>
    </w:r>
    <w:r w:rsidR="00D02712">
      <w:fldChar w:fldCharType="separate"/>
    </w:r>
    <w:r w:rsidR="001D419C">
      <w:t>21.02.08</w:t>
    </w:r>
    <w:r w:rsidR="00D02712">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124A" w:rsidRPr="002F7CB3" w:rsidRDefault="00771A7F" w:rsidP="00E6257C">
    <w:pPr>
      <w:pStyle w:val="Footer"/>
      <w:rPr>
        <w:lang w:val="en-US"/>
      </w:rPr>
    </w:pPr>
    <w:fldSimple w:instr=" FILENAME \p \* MERGEFORMAT ">
      <w:r w:rsidR="001D419C" w:rsidRPr="001D419C">
        <w:rPr>
          <w:lang w:val="en-US"/>
        </w:rPr>
        <w:t>M</w:t>
      </w:r>
      <w:r w:rsidR="001D419C">
        <w:t>:\BRSGD\TEXT2018\SG05\WP5B\400\470e.docx</w:t>
      </w:r>
    </w:fldSimple>
    <w:r w:rsidR="00FA124A" w:rsidRPr="002F7CB3">
      <w:rPr>
        <w:lang w:val="en-US"/>
      </w:rPr>
      <w:tab/>
    </w:r>
    <w:r w:rsidR="00D02712">
      <w:fldChar w:fldCharType="begin"/>
    </w:r>
    <w:r w:rsidR="00FA124A">
      <w:instrText xml:space="preserve"> savedate \@ dd.MM.yy </w:instrText>
    </w:r>
    <w:r w:rsidR="00D02712">
      <w:fldChar w:fldCharType="separate"/>
    </w:r>
    <w:r w:rsidR="005F7DB5">
      <w:t>11.05.18</w:t>
    </w:r>
    <w:r w:rsidR="00D02712">
      <w:fldChar w:fldCharType="end"/>
    </w:r>
    <w:r w:rsidR="00FA124A" w:rsidRPr="002F7CB3">
      <w:rPr>
        <w:lang w:val="en-US"/>
      </w:rPr>
      <w:tab/>
    </w:r>
    <w:r w:rsidR="00D02712">
      <w:fldChar w:fldCharType="begin"/>
    </w:r>
    <w:r w:rsidR="00FA124A">
      <w:instrText xml:space="preserve"> printdate \@ dd.MM.yy </w:instrText>
    </w:r>
    <w:r w:rsidR="00D02712">
      <w:fldChar w:fldCharType="separate"/>
    </w:r>
    <w:r w:rsidR="001D419C">
      <w:t>21.02.08</w:t>
    </w:r>
    <w:r w:rsidR="00D02712">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95913" w:rsidRDefault="00695913">
      <w:r>
        <w:t>____________________</w:t>
      </w:r>
    </w:p>
  </w:footnote>
  <w:footnote w:type="continuationSeparator" w:id="0">
    <w:p w:rsidR="00695913" w:rsidRDefault="0069591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5F7DB5">
      <w:rPr>
        <w:rStyle w:val="PageNumber"/>
        <w:noProof/>
      </w:rPr>
      <w:t>5</w:t>
    </w:r>
    <w:r w:rsidR="00D02712">
      <w:rPr>
        <w:rStyle w:val="PageNumber"/>
      </w:rPr>
      <w:fldChar w:fldCharType="end"/>
    </w:r>
    <w:r>
      <w:rPr>
        <w:rStyle w:val="PageNumber"/>
      </w:rPr>
      <w:t xml:space="preserve"> -</w:t>
    </w:r>
  </w:p>
  <w:p w:rsidR="00FA124A" w:rsidRDefault="00695913">
    <w:pPr>
      <w:pStyle w:val="Header"/>
      <w:rPr>
        <w:lang w:val="en-US"/>
      </w:rPr>
    </w:pPr>
    <w:r>
      <w:rPr>
        <w:lang w:val="en-US"/>
      </w:rPr>
      <w:t>5B/470-E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291360"/>
    <w:multiLevelType w:val="hybridMultilevel"/>
    <w:tmpl w:val="E708AB0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5644472D"/>
    <w:multiLevelType w:val="hybridMultilevel"/>
    <w:tmpl w:val="65DE955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62E24A6F"/>
    <w:multiLevelType w:val="hybridMultilevel"/>
    <w:tmpl w:val="049AF5E8"/>
    <w:lvl w:ilvl="0" w:tplc="0409000F">
      <w:start w:val="1"/>
      <w:numFmt w:val="decimal"/>
      <w:lvlText w:val="%1."/>
      <w:lvlJc w:val="left"/>
      <w:pPr>
        <w:ind w:left="360" w:hanging="360"/>
      </w:pPr>
      <w:rPr>
        <w:rFonts w:hint="default"/>
      </w:r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SystemFonts/>
  <w:activeWritingStyle w:appName="MSWord" w:lang="en-GB" w:vendorID="64" w:dllVersion="131077" w:nlCheck="1" w:checkStyle="1"/>
  <w:activeWritingStyle w:appName="MSWord" w:lang="en-GB" w:vendorID="64" w:dllVersion="131078" w:nlCheck="1" w:checkStyle="1"/>
  <w:activeWritingStyle w:appName="MSWord" w:lang="en-US" w:vendorID="64" w:dllVersion="131078" w:nlCheck="1" w:checkStyle="1"/>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5913"/>
    <w:rsid w:val="000069D4"/>
    <w:rsid w:val="000174AD"/>
    <w:rsid w:val="00047A1D"/>
    <w:rsid w:val="000604B9"/>
    <w:rsid w:val="000A7D55"/>
    <w:rsid w:val="000C12C8"/>
    <w:rsid w:val="000C2E8E"/>
    <w:rsid w:val="000E0E7C"/>
    <w:rsid w:val="000F1B4B"/>
    <w:rsid w:val="0012744F"/>
    <w:rsid w:val="00131178"/>
    <w:rsid w:val="00156F66"/>
    <w:rsid w:val="00163271"/>
    <w:rsid w:val="00182528"/>
    <w:rsid w:val="0018500B"/>
    <w:rsid w:val="00196A19"/>
    <w:rsid w:val="001D419C"/>
    <w:rsid w:val="00202DC1"/>
    <w:rsid w:val="002116EE"/>
    <w:rsid w:val="002309D8"/>
    <w:rsid w:val="002A7FE2"/>
    <w:rsid w:val="002E1B4F"/>
    <w:rsid w:val="002F2E67"/>
    <w:rsid w:val="002F7CB3"/>
    <w:rsid w:val="00315546"/>
    <w:rsid w:val="00330567"/>
    <w:rsid w:val="00386A9D"/>
    <w:rsid w:val="00391081"/>
    <w:rsid w:val="003B2789"/>
    <w:rsid w:val="003C13CE"/>
    <w:rsid w:val="003E2518"/>
    <w:rsid w:val="003E7CEF"/>
    <w:rsid w:val="004B1EF7"/>
    <w:rsid w:val="004B3FAD"/>
    <w:rsid w:val="004C5749"/>
    <w:rsid w:val="00501DCA"/>
    <w:rsid w:val="00513A47"/>
    <w:rsid w:val="005408DF"/>
    <w:rsid w:val="00573344"/>
    <w:rsid w:val="00583F9B"/>
    <w:rsid w:val="005E5C10"/>
    <w:rsid w:val="005F2C78"/>
    <w:rsid w:val="005F7DB5"/>
    <w:rsid w:val="006144E4"/>
    <w:rsid w:val="00650299"/>
    <w:rsid w:val="00655FC5"/>
    <w:rsid w:val="00695913"/>
    <w:rsid w:val="00771A7F"/>
    <w:rsid w:val="00814E0A"/>
    <w:rsid w:val="00822581"/>
    <w:rsid w:val="008309DD"/>
    <w:rsid w:val="0083227A"/>
    <w:rsid w:val="00866900"/>
    <w:rsid w:val="00876A8A"/>
    <w:rsid w:val="00881BA1"/>
    <w:rsid w:val="008C2302"/>
    <w:rsid w:val="008C26B8"/>
    <w:rsid w:val="008F208F"/>
    <w:rsid w:val="00982084"/>
    <w:rsid w:val="00995963"/>
    <w:rsid w:val="009B61EB"/>
    <w:rsid w:val="009C2064"/>
    <w:rsid w:val="009D1697"/>
    <w:rsid w:val="009F3A46"/>
    <w:rsid w:val="009F6520"/>
    <w:rsid w:val="00A014F8"/>
    <w:rsid w:val="00A5173C"/>
    <w:rsid w:val="00A61AEF"/>
    <w:rsid w:val="00AD2345"/>
    <w:rsid w:val="00AF173A"/>
    <w:rsid w:val="00B066A4"/>
    <w:rsid w:val="00B07A13"/>
    <w:rsid w:val="00B4279B"/>
    <w:rsid w:val="00B45FC9"/>
    <w:rsid w:val="00B76F35"/>
    <w:rsid w:val="00B81138"/>
    <w:rsid w:val="00BC7CCF"/>
    <w:rsid w:val="00BE470B"/>
    <w:rsid w:val="00C57A91"/>
    <w:rsid w:val="00CC01C2"/>
    <w:rsid w:val="00CF21F2"/>
    <w:rsid w:val="00D02712"/>
    <w:rsid w:val="00D046A7"/>
    <w:rsid w:val="00D214D0"/>
    <w:rsid w:val="00D6546B"/>
    <w:rsid w:val="00DB178B"/>
    <w:rsid w:val="00DC17D3"/>
    <w:rsid w:val="00DD4BED"/>
    <w:rsid w:val="00DE39F0"/>
    <w:rsid w:val="00DF0AF3"/>
    <w:rsid w:val="00DF7E9F"/>
    <w:rsid w:val="00E27D7E"/>
    <w:rsid w:val="00E42E13"/>
    <w:rsid w:val="00E56D5C"/>
    <w:rsid w:val="00E6257C"/>
    <w:rsid w:val="00E63C59"/>
    <w:rsid w:val="00F25662"/>
    <w:rsid w:val="00FA124A"/>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Times New Roman" w:hAnsi="CG Times"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8F208F"/>
    <w:pPr>
      <w:keepNext/>
      <w:keepLines/>
      <w:spacing w:before="280"/>
      <w:ind w:left="1134" w:hanging="1134"/>
      <w:outlineLvl w:val="0"/>
    </w:pPr>
    <w:rPr>
      <w:b/>
      <w:sz w:val="28"/>
    </w:rPr>
  </w:style>
  <w:style w:type="paragraph" w:styleId="Heading2">
    <w:name w:val="heading 2"/>
    <w:basedOn w:val="Heading1"/>
    <w:next w:val="Normal"/>
    <w:qFormat/>
    <w:rsid w:val="008F208F"/>
    <w:pPr>
      <w:spacing w:before="200"/>
      <w:outlineLvl w:val="1"/>
    </w:pPr>
    <w:rPr>
      <w:sz w:val="24"/>
    </w:rPr>
  </w:style>
  <w:style w:type="paragraph" w:styleId="Heading3">
    <w:name w:val="heading 3"/>
    <w:basedOn w:val="Heading1"/>
    <w:next w:val="Normal"/>
    <w:qFormat/>
    <w:rsid w:val="008F208F"/>
    <w:pPr>
      <w:tabs>
        <w:tab w:val="clear" w:pos="1134"/>
      </w:tabs>
      <w:spacing w:before="200"/>
      <w:outlineLvl w:val="2"/>
    </w:pPr>
    <w:rPr>
      <w:sz w:val="24"/>
    </w:rPr>
  </w:style>
  <w:style w:type="paragraph" w:styleId="Heading4">
    <w:name w:val="heading 4"/>
    <w:basedOn w:val="Heading3"/>
    <w:next w:val="Normal"/>
    <w:qFormat/>
    <w:rsid w:val="008F208F"/>
    <w:pPr>
      <w:outlineLvl w:val="3"/>
    </w:pPr>
  </w:style>
  <w:style w:type="paragraph" w:styleId="Heading5">
    <w:name w:val="heading 5"/>
    <w:basedOn w:val="Heading4"/>
    <w:next w:val="Normal"/>
    <w:qFormat/>
    <w:rsid w:val="008F208F"/>
    <w:pPr>
      <w:outlineLvl w:val="4"/>
    </w:pPr>
  </w:style>
  <w:style w:type="paragraph" w:styleId="Heading6">
    <w:name w:val="heading 6"/>
    <w:basedOn w:val="Heading4"/>
    <w:next w:val="Normal"/>
    <w:qFormat/>
    <w:rsid w:val="008F208F"/>
    <w:pPr>
      <w:outlineLvl w:val="5"/>
    </w:pPr>
  </w:style>
  <w:style w:type="paragraph" w:styleId="Heading7">
    <w:name w:val="heading 7"/>
    <w:basedOn w:val="Heading6"/>
    <w:next w:val="Normal"/>
    <w:qFormat/>
    <w:rsid w:val="008F208F"/>
    <w:pPr>
      <w:outlineLvl w:val="6"/>
    </w:pPr>
  </w:style>
  <w:style w:type="paragraph" w:styleId="Heading8">
    <w:name w:val="heading 8"/>
    <w:basedOn w:val="Heading6"/>
    <w:next w:val="Normal"/>
    <w:qFormat/>
    <w:rsid w:val="008F208F"/>
    <w:pPr>
      <w:outlineLvl w:val="7"/>
    </w:pPr>
  </w:style>
  <w:style w:type="paragraph" w:styleId="Heading9">
    <w:name w:val="heading 9"/>
    <w:basedOn w:val="Heading6"/>
    <w:next w:val="Normal"/>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D02712"/>
    <w:pPr>
      <w:spacing w:before="360"/>
    </w:p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rsid w:val="008F208F"/>
    <w:pPr>
      <w:keepNext/>
      <w:keepLines/>
      <w:spacing w:before="480"/>
      <w:jc w:val="center"/>
    </w:pPr>
    <w:rPr>
      <w:caps/>
      <w:sz w:val="28"/>
    </w:rPr>
  </w:style>
  <w:style w:type="paragraph" w:customStyle="1" w:styleId="Arttitle">
    <w:name w:val="Art_title"/>
    <w:basedOn w:val="Normal"/>
    <w:next w:val="Normal"/>
    <w:rsid w:val="008F208F"/>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8F208F"/>
    <w:pPr>
      <w:keepNext/>
      <w:keepLines/>
      <w:spacing w:before="160"/>
      <w:ind w:left="1134"/>
    </w:pPr>
    <w:rPr>
      <w:i/>
    </w:rPr>
  </w:style>
  <w:style w:type="paragraph" w:customStyle="1" w:styleId="ChapNo">
    <w:name w:val="Chap_No"/>
    <w:basedOn w:val="ArtNo"/>
    <w:next w:val="Normal"/>
    <w:rsid w:val="008F208F"/>
    <w:rPr>
      <w:rFonts w:ascii="Times New Roman Bold" w:hAnsi="Times New Roman Bold"/>
      <w:b/>
    </w:rPr>
  </w:style>
  <w:style w:type="paragraph" w:customStyle="1" w:styleId="Chaptitle">
    <w:name w:val="Chap_title"/>
    <w:basedOn w:val="Arttitle"/>
    <w:next w:val="Normal"/>
    <w:rsid w:val="008F208F"/>
  </w:style>
  <w:style w:type="character" w:styleId="EndnoteReference">
    <w:name w:val="endnote reference"/>
    <w:basedOn w:val="DefaultParagraphFont"/>
    <w:rsid w:val="008F208F"/>
    <w:rPr>
      <w:vertAlign w:val="superscript"/>
    </w:rPr>
  </w:style>
  <w:style w:type="paragraph" w:customStyle="1" w:styleId="enumlev1">
    <w:name w:val="enumlev1"/>
    <w:basedOn w:val="Normal"/>
    <w:rsid w:val="008F208F"/>
    <w:pPr>
      <w:tabs>
        <w:tab w:val="clear" w:pos="2268"/>
        <w:tab w:val="left" w:pos="2608"/>
        <w:tab w:val="left" w:pos="3345"/>
      </w:tabs>
      <w:spacing w:before="80"/>
      <w:ind w:left="1134" w:hanging="1134"/>
    </w:pPr>
  </w:style>
  <w:style w:type="paragraph" w:customStyle="1" w:styleId="enumlev2">
    <w:name w:val="enumlev2"/>
    <w:basedOn w:val="enumlev1"/>
    <w:rsid w:val="008F208F"/>
    <w:pPr>
      <w:ind w:left="1871" w:hanging="737"/>
    </w:pPr>
  </w:style>
  <w:style w:type="paragraph" w:customStyle="1" w:styleId="enumlev3">
    <w:name w:val="enumlev3"/>
    <w:basedOn w:val="enumlev2"/>
    <w:rsid w:val="008F208F"/>
    <w:pPr>
      <w:ind w:left="2268" w:hanging="397"/>
    </w:pPr>
  </w:style>
  <w:style w:type="paragraph" w:customStyle="1" w:styleId="Equation">
    <w:name w:val="Equation"/>
    <w:basedOn w:val="Normal"/>
    <w:rsid w:val="008F208F"/>
    <w:pPr>
      <w:tabs>
        <w:tab w:val="clear" w:pos="1871"/>
        <w:tab w:val="clear" w:pos="2268"/>
        <w:tab w:val="center" w:pos="4820"/>
        <w:tab w:val="right" w:pos="9639"/>
      </w:tabs>
    </w:pPr>
  </w:style>
  <w:style w:type="paragraph" w:customStyle="1" w:styleId="Equationlegend">
    <w:name w:val="Equation_legend"/>
    <w:basedOn w:val="NormalIndent"/>
    <w:rsid w:val="008F208F"/>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8F208F"/>
    <w:pPr>
      <w:keepNext/>
      <w:keepLines/>
      <w:spacing w:before="20" w:after="20"/>
    </w:pPr>
    <w:rPr>
      <w:sz w:val="18"/>
    </w:rPr>
  </w:style>
  <w:style w:type="paragraph" w:customStyle="1" w:styleId="Tabletext">
    <w:name w:val="Table_text"/>
    <w:basedOn w:val="Normal"/>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8F208F"/>
    <w:pPr>
      <w:keepNext w:val="0"/>
    </w:p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8F208F"/>
    <w:rPr>
      <w:position w:val="6"/>
      <w:sz w:val="18"/>
    </w:rPr>
  </w:style>
  <w:style w:type="paragraph" w:styleId="FootnoteText">
    <w:name w:val="footnote text"/>
    <w:basedOn w:val="Normal"/>
    <w:link w:val="FootnoteTextChar"/>
    <w:rsid w:val="008F208F"/>
    <w:pPr>
      <w:keepLines/>
      <w:tabs>
        <w:tab w:val="left" w:pos="255"/>
      </w:tabs>
    </w:pPr>
  </w:style>
  <w:style w:type="paragraph" w:customStyle="1" w:styleId="Note">
    <w:name w:val="Note"/>
    <w:basedOn w:val="Normal"/>
    <w:next w:val="Normal"/>
    <w:rsid w:val="008F208F"/>
    <w:pPr>
      <w:tabs>
        <w:tab w:val="left" w:pos="284"/>
      </w:tabs>
      <w:spacing w:before="80"/>
    </w:pPr>
  </w:style>
  <w:style w:type="paragraph" w:styleId="Header">
    <w:name w:val="header"/>
    <w:basedOn w:val="Normal"/>
    <w:link w:val="HeaderChar"/>
    <w:rsid w:val="008F208F"/>
    <w:pPr>
      <w:spacing w:before="0"/>
      <w:jc w:val="center"/>
    </w:pPr>
    <w:rPr>
      <w:sz w:val="18"/>
    </w:rPr>
  </w:style>
  <w:style w:type="paragraph" w:styleId="Index1">
    <w:name w:val="index 1"/>
    <w:basedOn w:val="Normal"/>
    <w:next w:val="Normal"/>
    <w:semiHidden/>
    <w:rsid w:val="00E63C59"/>
  </w:style>
  <w:style w:type="paragraph" w:styleId="Index2">
    <w:name w:val="index 2"/>
    <w:basedOn w:val="Normal"/>
    <w:next w:val="Normal"/>
    <w:semiHidden/>
    <w:rsid w:val="00E63C59"/>
    <w:pPr>
      <w:ind w:left="283"/>
    </w:pPr>
  </w:style>
  <w:style w:type="paragraph" w:styleId="Index3">
    <w:name w:val="index 3"/>
    <w:basedOn w:val="Normal"/>
    <w:next w:val="Normal"/>
    <w:semiHidden/>
    <w:rsid w:val="00E63C59"/>
    <w:pPr>
      <w:ind w:left="566"/>
    </w:pPr>
  </w:style>
  <w:style w:type="paragraph" w:customStyle="1" w:styleId="PartNo">
    <w:name w:val="Part_No"/>
    <w:basedOn w:val="AnnexNo"/>
    <w:next w:val="Normal"/>
    <w:rsid w:val="008F208F"/>
  </w:style>
  <w:style w:type="paragraph" w:customStyle="1" w:styleId="Partref">
    <w:name w:val="Part_ref"/>
    <w:basedOn w:val="Annexref"/>
    <w:next w:val="Normal"/>
    <w:rsid w:val="008F208F"/>
  </w:style>
  <w:style w:type="paragraph" w:customStyle="1" w:styleId="Parttitle">
    <w:name w:val="Part_title"/>
    <w:basedOn w:val="Annextitle"/>
    <w:next w:val="Normalaftertitle0"/>
    <w:rsid w:val="008F208F"/>
  </w:style>
  <w:style w:type="paragraph" w:customStyle="1" w:styleId="RecNo">
    <w:name w:val="Rec_No"/>
    <w:basedOn w:val="Normal"/>
    <w:next w:val="Normal"/>
    <w:rsid w:val="008F208F"/>
    <w:pPr>
      <w:keepNext/>
      <w:keepLines/>
      <w:spacing w:before="480"/>
      <w:jc w:val="center"/>
    </w:pPr>
    <w:rPr>
      <w:caps/>
      <w:sz w:val="28"/>
    </w:rPr>
  </w:style>
  <w:style w:type="paragraph" w:customStyle="1" w:styleId="Rectitle">
    <w:name w:val="Rec_title"/>
    <w:basedOn w:val="RecNo"/>
    <w:next w:val="Normal"/>
    <w:rsid w:val="008F208F"/>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Normal"/>
    <w:next w:val="Normalaftertitle0"/>
    <w:rsid w:val="008F208F"/>
    <w:pPr>
      <w:keepNext/>
      <w:keepLines/>
      <w:jc w:val="right"/>
    </w:pPr>
    <w:rPr>
      <w:sz w:val="22"/>
    </w:rPr>
  </w:style>
  <w:style w:type="paragraph" w:customStyle="1" w:styleId="Questiondate">
    <w:name w:val="Question_date"/>
    <w:basedOn w:val="Normal"/>
    <w:next w:val="Normalaftertitle0"/>
    <w:rsid w:val="008F208F"/>
    <w:pPr>
      <w:keepNext/>
      <w:keepLines/>
      <w:jc w:val="right"/>
    </w:pPr>
    <w:rPr>
      <w:sz w:val="22"/>
    </w:rPr>
  </w:style>
  <w:style w:type="paragraph" w:customStyle="1" w:styleId="QuestionNo">
    <w:name w:val="Question_No"/>
    <w:basedOn w:val="Normal"/>
    <w:next w:val="Normal"/>
    <w:rsid w:val="008F208F"/>
    <w:pPr>
      <w:keepNext/>
      <w:keepLines/>
      <w:spacing w:before="480"/>
      <w:jc w:val="center"/>
    </w:pPr>
    <w:rPr>
      <w:caps/>
      <w:sz w:val="28"/>
    </w:rPr>
  </w:style>
  <w:style w:type="paragraph" w:customStyle="1" w:styleId="Questiontitle">
    <w:name w:val="Question_title"/>
    <w:basedOn w:val="Normal"/>
    <w:next w:val="Normal"/>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Normal"/>
    <w:rsid w:val="008F208F"/>
  </w:style>
  <w:style w:type="paragraph" w:customStyle="1" w:styleId="Restitle">
    <w:name w:val="Res_title"/>
    <w:basedOn w:val="Rectitle"/>
    <w:next w:val="Normal"/>
    <w:rsid w:val="008F208F"/>
  </w:style>
  <w:style w:type="paragraph" w:customStyle="1" w:styleId="Resref">
    <w:name w:val="Res_ref"/>
    <w:basedOn w:val="Recref"/>
    <w:next w:val="Resdate"/>
    <w:rsid w:val="00E63C59"/>
  </w:style>
  <w:style w:type="paragraph" w:customStyle="1" w:styleId="SectionNo">
    <w:name w:val="Section_No"/>
    <w:basedOn w:val="AnnexNo"/>
    <w:next w:val="Normal"/>
    <w:rsid w:val="008F208F"/>
  </w:style>
  <w:style w:type="paragraph" w:customStyle="1" w:styleId="Sectiontitle">
    <w:name w:val="Section_title"/>
    <w:basedOn w:val="Annextitle"/>
    <w:next w:val="Normalaftertitle0"/>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rsid w:val="008F208F"/>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8F208F"/>
    <w:rPr>
      <w:sz w:val="20"/>
    </w:rPr>
  </w:style>
  <w:style w:type="paragraph" w:customStyle="1" w:styleId="TableNo">
    <w:name w:val="Table_No"/>
    <w:basedOn w:val="Normal"/>
    <w:next w:val="Normal"/>
    <w:rsid w:val="008F208F"/>
    <w:pPr>
      <w:keepNext/>
      <w:spacing w:before="560" w:after="120"/>
      <w:jc w:val="center"/>
    </w:pPr>
    <w:rPr>
      <w:caps/>
      <w:sz w:val="20"/>
    </w:rPr>
  </w:style>
  <w:style w:type="paragraph" w:customStyle="1" w:styleId="Tabletitle">
    <w:name w:val="Table_title"/>
    <w:basedOn w:val="Normal"/>
    <w:next w:val="Tabletext"/>
    <w:rsid w:val="008F208F"/>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rsid w:val="008F208F"/>
    <w:pPr>
      <w:tabs>
        <w:tab w:val="clear" w:pos="1134"/>
        <w:tab w:val="clear" w:pos="1871"/>
        <w:tab w:val="clear" w:pos="2268"/>
        <w:tab w:val="right" w:pos="9781"/>
      </w:tabs>
    </w:pPr>
    <w:rPr>
      <w:b/>
    </w:rPr>
  </w:style>
  <w:style w:type="paragraph" w:styleId="TOC1">
    <w:name w:val="toc 1"/>
    <w:basedOn w:val="Normal"/>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8F208F"/>
    <w:pPr>
      <w:spacing w:before="120"/>
    </w:pPr>
  </w:style>
  <w:style w:type="paragraph" w:styleId="TOC3">
    <w:name w:val="toc 3"/>
    <w:basedOn w:val="TOC2"/>
    <w:rsid w:val="008F208F"/>
  </w:style>
  <w:style w:type="paragraph" w:styleId="TOC4">
    <w:name w:val="toc 4"/>
    <w:basedOn w:val="TOC3"/>
    <w:rsid w:val="008F208F"/>
  </w:style>
  <w:style w:type="paragraph" w:styleId="TOC5">
    <w:name w:val="toc 5"/>
    <w:basedOn w:val="TOC4"/>
    <w:rsid w:val="008F208F"/>
  </w:style>
  <w:style w:type="paragraph" w:styleId="TOC6">
    <w:name w:val="toc 6"/>
    <w:basedOn w:val="TOC4"/>
    <w:rsid w:val="008F208F"/>
  </w:style>
  <w:style w:type="paragraph" w:styleId="TOC7">
    <w:name w:val="toc 7"/>
    <w:basedOn w:val="TOC4"/>
    <w:rsid w:val="008F208F"/>
  </w:style>
  <w:style w:type="paragraph" w:styleId="TOC8">
    <w:name w:val="toc 8"/>
    <w:basedOn w:val="TOC4"/>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qFormat/>
    <w:rsid w:val="008F208F"/>
    <w:pPr>
      <w:spacing w:before="160"/>
    </w:pPr>
    <w:rPr>
      <w:i/>
    </w:rPr>
  </w:style>
  <w:style w:type="paragraph" w:customStyle="1" w:styleId="Headingb">
    <w:name w:val="Heading_b"/>
    <w:basedOn w:val="Normal"/>
    <w:next w:val="Normal"/>
    <w:qFormat/>
    <w:rsid w:val="008F208F"/>
    <w:pPr>
      <w:spacing w:before="160"/>
    </w:pPr>
    <w:rPr>
      <w:rFonts w:ascii="Times New Roman Bold" w:hAnsi="Times New Roman Bold" w:cs="Times New Roman Bold"/>
      <w:b/>
      <w:lang w:val="fr-CH"/>
    </w:rPr>
  </w:style>
  <w:style w:type="paragraph" w:customStyle="1" w:styleId="Figure">
    <w:name w:val="Figure"/>
    <w:basedOn w:val="Normal"/>
    <w:next w:val="Normal"/>
    <w:rsid w:val="008F208F"/>
    <w:pPr>
      <w:keepNext/>
      <w:keepLines/>
      <w:jc w:val="center"/>
    </w:pPr>
  </w:style>
  <w:style w:type="character" w:styleId="PageNumber">
    <w:name w:val="page number"/>
    <w:basedOn w:val="DefaultParagraphFont"/>
    <w:rsid w:val="00E63C59"/>
  </w:style>
  <w:style w:type="paragraph" w:customStyle="1" w:styleId="Figuretitle">
    <w:name w:val="Figure_title"/>
    <w:basedOn w:val="Normal"/>
    <w:next w:val="Normal"/>
    <w:rsid w:val="008F208F"/>
    <w:pPr>
      <w:keepNext/>
      <w:keepLines/>
      <w:spacing w:before="0" w:after="480"/>
      <w:jc w:val="center"/>
    </w:pPr>
    <w:rPr>
      <w:rFonts w:ascii="Times New Roman Bold" w:hAnsi="Times New Roman Bold"/>
      <w:b/>
      <w:sz w:val="20"/>
    </w:rPr>
  </w:style>
  <w:style w:type="paragraph" w:customStyle="1" w:styleId="FigureNo">
    <w:name w:val="Figure_No"/>
    <w:basedOn w:val="Normal"/>
    <w:next w:val="Normal"/>
    <w:rsid w:val="008F208F"/>
    <w:pPr>
      <w:keepNext/>
      <w:keepLines/>
      <w:spacing w:before="480" w:after="120"/>
      <w:jc w:val="center"/>
    </w:pPr>
    <w:rPr>
      <w:caps/>
      <w:sz w:val="20"/>
    </w:rPr>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Annexref">
    <w:name w:val="Annex_ref"/>
    <w:basedOn w:val="Normal"/>
    <w:next w:val="Normal"/>
    <w:rsid w:val="008F208F"/>
    <w:pPr>
      <w:keepNext/>
      <w:keepLines/>
      <w:spacing w:after="280"/>
      <w:jc w:val="center"/>
    </w:pPr>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8F208F"/>
  </w:style>
  <w:style w:type="paragraph" w:customStyle="1" w:styleId="Appendixref">
    <w:name w:val="Appendix_ref"/>
    <w:basedOn w:val="Annexref"/>
    <w:next w:val="Annextitle"/>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8F208F"/>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rsid w:val="008F208F"/>
    <w:pPr>
      <w:spacing w:before="280"/>
    </w:pPr>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8F208F"/>
    <w:pPr>
      <w:tabs>
        <w:tab w:val="clear" w:pos="1134"/>
        <w:tab w:val="clear" w:pos="1871"/>
        <w:tab w:val="clear" w:pos="2268"/>
        <w:tab w:val="left" w:pos="170"/>
        <w:tab w:val="left" w:pos="567"/>
        <w:tab w:val="left" w:pos="737"/>
        <w:tab w:val="left" w:pos="2977"/>
        <w:tab w:val="left" w:pos="3266"/>
      </w:tabs>
      <w:spacing w:before="40" w:after="4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8F208F"/>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8F208F"/>
    <w:rPr>
      <w:rFonts w:ascii="Times New Roman" w:hAnsi="Times New Roman"/>
      <w:sz w:val="24"/>
      <w:lang w:val="en-GB" w:eastAsia="en-US"/>
    </w:rPr>
  </w:style>
  <w:style w:type="character" w:customStyle="1" w:styleId="HeaderChar">
    <w:name w:val="Header Char"/>
    <w:basedOn w:val="DefaultParagraphFont"/>
    <w:link w:val="Header"/>
    <w:rsid w:val="008F208F"/>
    <w:rPr>
      <w:rFonts w:ascii="Times New Roman" w:hAnsi="Times New Roman"/>
      <w:sz w:val="18"/>
      <w:lang w:val="en-GB" w:eastAsia="en-US"/>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character" w:styleId="Hyperlink">
    <w:name w:val="Hyperlink"/>
    <w:basedOn w:val="DefaultParagraphFont"/>
    <w:unhideWhenUsed/>
    <w:rsid w:val="00695913"/>
    <w:rPr>
      <w:color w:val="0000FF" w:themeColor="hyperlink"/>
      <w:u w:val="single"/>
    </w:rPr>
  </w:style>
  <w:style w:type="character" w:customStyle="1" w:styleId="NormalaftertitleChar">
    <w:name w:val="Normal_after_title Char"/>
    <w:link w:val="Normalaftertitle"/>
    <w:locked/>
    <w:rsid w:val="00695913"/>
    <w:rPr>
      <w:rFonts w:ascii="Times New Roman" w:hAnsi="Times New Roman"/>
      <w:sz w:val="24"/>
      <w:lang w:val="en-GB" w:eastAsia="en-US"/>
    </w:rPr>
  </w:style>
  <w:style w:type="paragraph" w:styleId="ListParagraph">
    <w:name w:val="List Paragraph"/>
    <w:basedOn w:val="Normal"/>
    <w:uiPriority w:val="34"/>
    <w:qFormat/>
    <w:rsid w:val="00695913"/>
    <w:pPr>
      <w:tabs>
        <w:tab w:val="clear" w:pos="1134"/>
        <w:tab w:val="clear" w:pos="1871"/>
        <w:tab w:val="clear" w:pos="2268"/>
        <w:tab w:val="left" w:pos="794"/>
        <w:tab w:val="left" w:pos="1191"/>
        <w:tab w:val="left" w:pos="1588"/>
        <w:tab w:val="left" w:pos="1985"/>
      </w:tabs>
      <w:ind w:left="720"/>
      <w:contextualSpacing/>
    </w:pPr>
  </w:style>
  <w:style w:type="paragraph" w:styleId="BalloonText">
    <w:name w:val="Balloon Text"/>
    <w:basedOn w:val="Normal"/>
    <w:link w:val="BalloonTextChar"/>
    <w:semiHidden/>
    <w:unhideWhenUsed/>
    <w:rsid w:val="005F7DB5"/>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5F7DB5"/>
    <w:rPr>
      <w:rFonts w:ascii="Tahoma" w:hAnsi="Tahoma" w:cs="Tahoma"/>
      <w:sz w:val="16"/>
      <w:szCs w:val="16"/>
      <w:lang w:val="en-GB"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Times New Roman" w:hAnsi="CG Times"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8F208F"/>
    <w:pPr>
      <w:keepNext/>
      <w:keepLines/>
      <w:spacing w:before="280"/>
      <w:ind w:left="1134" w:hanging="1134"/>
      <w:outlineLvl w:val="0"/>
    </w:pPr>
    <w:rPr>
      <w:b/>
      <w:sz w:val="28"/>
    </w:rPr>
  </w:style>
  <w:style w:type="paragraph" w:styleId="Heading2">
    <w:name w:val="heading 2"/>
    <w:basedOn w:val="Heading1"/>
    <w:next w:val="Normal"/>
    <w:qFormat/>
    <w:rsid w:val="008F208F"/>
    <w:pPr>
      <w:spacing w:before="200"/>
      <w:outlineLvl w:val="1"/>
    </w:pPr>
    <w:rPr>
      <w:sz w:val="24"/>
    </w:rPr>
  </w:style>
  <w:style w:type="paragraph" w:styleId="Heading3">
    <w:name w:val="heading 3"/>
    <w:basedOn w:val="Heading1"/>
    <w:next w:val="Normal"/>
    <w:qFormat/>
    <w:rsid w:val="008F208F"/>
    <w:pPr>
      <w:tabs>
        <w:tab w:val="clear" w:pos="1134"/>
      </w:tabs>
      <w:spacing w:before="200"/>
      <w:outlineLvl w:val="2"/>
    </w:pPr>
    <w:rPr>
      <w:sz w:val="24"/>
    </w:rPr>
  </w:style>
  <w:style w:type="paragraph" w:styleId="Heading4">
    <w:name w:val="heading 4"/>
    <w:basedOn w:val="Heading3"/>
    <w:next w:val="Normal"/>
    <w:qFormat/>
    <w:rsid w:val="008F208F"/>
    <w:pPr>
      <w:outlineLvl w:val="3"/>
    </w:pPr>
  </w:style>
  <w:style w:type="paragraph" w:styleId="Heading5">
    <w:name w:val="heading 5"/>
    <w:basedOn w:val="Heading4"/>
    <w:next w:val="Normal"/>
    <w:qFormat/>
    <w:rsid w:val="008F208F"/>
    <w:pPr>
      <w:outlineLvl w:val="4"/>
    </w:pPr>
  </w:style>
  <w:style w:type="paragraph" w:styleId="Heading6">
    <w:name w:val="heading 6"/>
    <w:basedOn w:val="Heading4"/>
    <w:next w:val="Normal"/>
    <w:qFormat/>
    <w:rsid w:val="008F208F"/>
    <w:pPr>
      <w:outlineLvl w:val="5"/>
    </w:pPr>
  </w:style>
  <w:style w:type="paragraph" w:styleId="Heading7">
    <w:name w:val="heading 7"/>
    <w:basedOn w:val="Heading6"/>
    <w:next w:val="Normal"/>
    <w:qFormat/>
    <w:rsid w:val="008F208F"/>
    <w:pPr>
      <w:outlineLvl w:val="6"/>
    </w:pPr>
  </w:style>
  <w:style w:type="paragraph" w:styleId="Heading8">
    <w:name w:val="heading 8"/>
    <w:basedOn w:val="Heading6"/>
    <w:next w:val="Normal"/>
    <w:qFormat/>
    <w:rsid w:val="008F208F"/>
    <w:pPr>
      <w:outlineLvl w:val="7"/>
    </w:pPr>
  </w:style>
  <w:style w:type="paragraph" w:styleId="Heading9">
    <w:name w:val="heading 9"/>
    <w:basedOn w:val="Heading6"/>
    <w:next w:val="Normal"/>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D02712"/>
    <w:pPr>
      <w:spacing w:before="360"/>
    </w:p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rsid w:val="008F208F"/>
    <w:pPr>
      <w:keepNext/>
      <w:keepLines/>
      <w:spacing w:before="480"/>
      <w:jc w:val="center"/>
    </w:pPr>
    <w:rPr>
      <w:caps/>
      <w:sz w:val="28"/>
    </w:rPr>
  </w:style>
  <w:style w:type="paragraph" w:customStyle="1" w:styleId="Arttitle">
    <w:name w:val="Art_title"/>
    <w:basedOn w:val="Normal"/>
    <w:next w:val="Normal"/>
    <w:rsid w:val="008F208F"/>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8F208F"/>
    <w:pPr>
      <w:keepNext/>
      <w:keepLines/>
      <w:spacing w:before="160"/>
      <w:ind w:left="1134"/>
    </w:pPr>
    <w:rPr>
      <w:i/>
    </w:rPr>
  </w:style>
  <w:style w:type="paragraph" w:customStyle="1" w:styleId="ChapNo">
    <w:name w:val="Chap_No"/>
    <w:basedOn w:val="ArtNo"/>
    <w:next w:val="Normal"/>
    <w:rsid w:val="008F208F"/>
    <w:rPr>
      <w:rFonts w:ascii="Times New Roman Bold" w:hAnsi="Times New Roman Bold"/>
      <w:b/>
    </w:rPr>
  </w:style>
  <w:style w:type="paragraph" w:customStyle="1" w:styleId="Chaptitle">
    <w:name w:val="Chap_title"/>
    <w:basedOn w:val="Arttitle"/>
    <w:next w:val="Normal"/>
    <w:rsid w:val="008F208F"/>
  </w:style>
  <w:style w:type="character" w:styleId="EndnoteReference">
    <w:name w:val="endnote reference"/>
    <w:basedOn w:val="DefaultParagraphFont"/>
    <w:rsid w:val="008F208F"/>
    <w:rPr>
      <w:vertAlign w:val="superscript"/>
    </w:rPr>
  </w:style>
  <w:style w:type="paragraph" w:customStyle="1" w:styleId="enumlev1">
    <w:name w:val="enumlev1"/>
    <w:basedOn w:val="Normal"/>
    <w:rsid w:val="008F208F"/>
    <w:pPr>
      <w:tabs>
        <w:tab w:val="clear" w:pos="2268"/>
        <w:tab w:val="left" w:pos="2608"/>
        <w:tab w:val="left" w:pos="3345"/>
      </w:tabs>
      <w:spacing w:before="80"/>
      <w:ind w:left="1134" w:hanging="1134"/>
    </w:pPr>
  </w:style>
  <w:style w:type="paragraph" w:customStyle="1" w:styleId="enumlev2">
    <w:name w:val="enumlev2"/>
    <w:basedOn w:val="enumlev1"/>
    <w:rsid w:val="008F208F"/>
    <w:pPr>
      <w:ind w:left="1871" w:hanging="737"/>
    </w:pPr>
  </w:style>
  <w:style w:type="paragraph" w:customStyle="1" w:styleId="enumlev3">
    <w:name w:val="enumlev3"/>
    <w:basedOn w:val="enumlev2"/>
    <w:rsid w:val="008F208F"/>
    <w:pPr>
      <w:ind w:left="2268" w:hanging="397"/>
    </w:pPr>
  </w:style>
  <w:style w:type="paragraph" w:customStyle="1" w:styleId="Equation">
    <w:name w:val="Equation"/>
    <w:basedOn w:val="Normal"/>
    <w:rsid w:val="008F208F"/>
    <w:pPr>
      <w:tabs>
        <w:tab w:val="clear" w:pos="1871"/>
        <w:tab w:val="clear" w:pos="2268"/>
        <w:tab w:val="center" w:pos="4820"/>
        <w:tab w:val="right" w:pos="9639"/>
      </w:tabs>
    </w:pPr>
  </w:style>
  <w:style w:type="paragraph" w:customStyle="1" w:styleId="Equationlegend">
    <w:name w:val="Equation_legend"/>
    <w:basedOn w:val="NormalIndent"/>
    <w:rsid w:val="008F208F"/>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8F208F"/>
    <w:pPr>
      <w:keepNext/>
      <w:keepLines/>
      <w:spacing w:before="20" w:after="20"/>
    </w:pPr>
    <w:rPr>
      <w:sz w:val="18"/>
    </w:rPr>
  </w:style>
  <w:style w:type="paragraph" w:customStyle="1" w:styleId="Tabletext">
    <w:name w:val="Table_text"/>
    <w:basedOn w:val="Normal"/>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8F208F"/>
    <w:pPr>
      <w:keepNext w:val="0"/>
    </w:p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8F208F"/>
    <w:rPr>
      <w:position w:val="6"/>
      <w:sz w:val="18"/>
    </w:rPr>
  </w:style>
  <w:style w:type="paragraph" w:styleId="FootnoteText">
    <w:name w:val="footnote text"/>
    <w:basedOn w:val="Normal"/>
    <w:link w:val="FootnoteTextChar"/>
    <w:rsid w:val="008F208F"/>
    <w:pPr>
      <w:keepLines/>
      <w:tabs>
        <w:tab w:val="left" w:pos="255"/>
      </w:tabs>
    </w:pPr>
  </w:style>
  <w:style w:type="paragraph" w:customStyle="1" w:styleId="Note">
    <w:name w:val="Note"/>
    <w:basedOn w:val="Normal"/>
    <w:next w:val="Normal"/>
    <w:rsid w:val="008F208F"/>
    <w:pPr>
      <w:tabs>
        <w:tab w:val="left" w:pos="284"/>
      </w:tabs>
      <w:spacing w:before="80"/>
    </w:pPr>
  </w:style>
  <w:style w:type="paragraph" w:styleId="Header">
    <w:name w:val="header"/>
    <w:basedOn w:val="Normal"/>
    <w:link w:val="HeaderChar"/>
    <w:rsid w:val="008F208F"/>
    <w:pPr>
      <w:spacing w:before="0"/>
      <w:jc w:val="center"/>
    </w:pPr>
    <w:rPr>
      <w:sz w:val="18"/>
    </w:rPr>
  </w:style>
  <w:style w:type="paragraph" w:styleId="Index1">
    <w:name w:val="index 1"/>
    <w:basedOn w:val="Normal"/>
    <w:next w:val="Normal"/>
    <w:semiHidden/>
    <w:rsid w:val="00E63C59"/>
  </w:style>
  <w:style w:type="paragraph" w:styleId="Index2">
    <w:name w:val="index 2"/>
    <w:basedOn w:val="Normal"/>
    <w:next w:val="Normal"/>
    <w:semiHidden/>
    <w:rsid w:val="00E63C59"/>
    <w:pPr>
      <w:ind w:left="283"/>
    </w:pPr>
  </w:style>
  <w:style w:type="paragraph" w:styleId="Index3">
    <w:name w:val="index 3"/>
    <w:basedOn w:val="Normal"/>
    <w:next w:val="Normal"/>
    <w:semiHidden/>
    <w:rsid w:val="00E63C59"/>
    <w:pPr>
      <w:ind w:left="566"/>
    </w:pPr>
  </w:style>
  <w:style w:type="paragraph" w:customStyle="1" w:styleId="PartNo">
    <w:name w:val="Part_No"/>
    <w:basedOn w:val="AnnexNo"/>
    <w:next w:val="Normal"/>
    <w:rsid w:val="008F208F"/>
  </w:style>
  <w:style w:type="paragraph" w:customStyle="1" w:styleId="Partref">
    <w:name w:val="Part_ref"/>
    <w:basedOn w:val="Annexref"/>
    <w:next w:val="Normal"/>
    <w:rsid w:val="008F208F"/>
  </w:style>
  <w:style w:type="paragraph" w:customStyle="1" w:styleId="Parttitle">
    <w:name w:val="Part_title"/>
    <w:basedOn w:val="Annextitle"/>
    <w:next w:val="Normalaftertitle0"/>
    <w:rsid w:val="008F208F"/>
  </w:style>
  <w:style w:type="paragraph" w:customStyle="1" w:styleId="RecNo">
    <w:name w:val="Rec_No"/>
    <w:basedOn w:val="Normal"/>
    <w:next w:val="Normal"/>
    <w:rsid w:val="008F208F"/>
    <w:pPr>
      <w:keepNext/>
      <w:keepLines/>
      <w:spacing w:before="480"/>
      <w:jc w:val="center"/>
    </w:pPr>
    <w:rPr>
      <w:caps/>
      <w:sz w:val="28"/>
    </w:rPr>
  </w:style>
  <w:style w:type="paragraph" w:customStyle="1" w:styleId="Rectitle">
    <w:name w:val="Rec_title"/>
    <w:basedOn w:val="RecNo"/>
    <w:next w:val="Normal"/>
    <w:rsid w:val="008F208F"/>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Normal"/>
    <w:next w:val="Normalaftertitle0"/>
    <w:rsid w:val="008F208F"/>
    <w:pPr>
      <w:keepNext/>
      <w:keepLines/>
      <w:jc w:val="right"/>
    </w:pPr>
    <w:rPr>
      <w:sz w:val="22"/>
    </w:rPr>
  </w:style>
  <w:style w:type="paragraph" w:customStyle="1" w:styleId="Questiondate">
    <w:name w:val="Question_date"/>
    <w:basedOn w:val="Normal"/>
    <w:next w:val="Normalaftertitle0"/>
    <w:rsid w:val="008F208F"/>
    <w:pPr>
      <w:keepNext/>
      <w:keepLines/>
      <w:jc w:val="right"/>
    </w:pPr>
    <w:rPr>
      <w:sz w:val="22"/>
    </w:rPr>
  </w:style>
  <w:style w:type="paragraph" w:customStyle="1" w:styleId="QuestionNo">
    <w:name w:val="Question_No"/>
    <w:basedOn w:val="Normal"/>
    <w:next w:val="Normal"/>
    <w:rsid w:val="008F208F"/>
    <w:pPr>
      <w:keepNext/>
      <w:keepLines/>
      <w:spacing w:before="480"/>
      <w:jc w:val="center"/>
    </w:pPr>
    <w:rPr>
      <w:caps/>
      <w:sz w:val="28"/>
    </w:rPr>
  </w:style>
  <w:style w:type="paragraph" w:customStyle="1" w:styleId="Questiontitle">
    <w:name w:val="Question_title"/>
    <w:basedOn w:val="Normal"/>
    <w:next w:val="Normal"/>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Normal"/>
    <w:rsid w:val="008F208F"/>
  </w:style>
  <w:style w:type="paragraph" w:customStyle="1" w:styleId="Restitle">
    <w:name w:val="Res_title"/>
    <w:basedOn w:val="Rectitle"/>
    <w:next w:val="Normal"/>
    <w:rsid w:val="008F208F"/>
  </w:style>
  <w:style w:type="paragraph" w:customStyle="1" w:styleId="Resref">
    <w:name w:val="Res_ref"/>
    <w:basedOn w:val="Recref"/>
    <w:next w:val="Resdate"/>
    <w:rsid w:val="00E63C59"/>
  </w:style>
  <w:style w:type="paragraph" w:customStyle="1" w:styleId="SectionNo">
    <w:name w:val="Section_No"/>
    <w:basedOn w:val="AnnexNo"/>
    <w:next w:val="Normal"/>
    <w:rsid w:val="008F208F"/>
  </w:style>
  <w:style w:type="paragraph" w:customStyle="1" w:styleId="Sectiontitle">
    <w:name w:val="Section_title"/>
    <w:basedOn w:val="Annextitle"/>
    <w:next w:val="Normalaftertitle0"/>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rsid w:val="008F208F"/>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8F208F"/>
    <w:rPr>
      <w:sz w:val="20"/>
    </w:rPr>
  </w:style>
  <w:style w:type="paragraph" w:customStyle="1" w:styleId="TableNo">
    <w:name w:val="Table_No"/>
    <w:basedOn w:val="Normal"/>
    <w:next w:val="Normal"/>
    <w:rsid w:val="008F208F"/>
    <w:pPr>
      <w:keepNext/>
      <w:spacing w:before="560" w:after="120"/>
      <w:jc w:val="center"/>
    </w:pPr>
    <w:rPr>
      <w:caps/>
      <w:sz w:val="20"/>
    </w:rPr>
  </w:style>
  <w:style w:type="paragraph" w:customStyle="1" w:styleId="Tabletitle">
    <w:name w:val="Table_title"/>
    <w:basedOn w:val="Normal"/>
    <w:next w:val="Tabletext"/>
    <w:rsid w:val="008F208F"/>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rsid w:val="008F208F"/>
    <w:pPr>
      <w:tabs>
        <w:tab w:val="clear" w:pos="1134"/>
        <w:tab w:val="clear" w:pos="1871"/>
        <w:tab w:val="clear" w:pos="2268"/>
        <w:tab w:val="right" w:pos="9781"/>
      </w:tabs>
    </w:pPr>
    <w:rPr>
      <w:b/>
    </w:rPr>
  </w:style>
  <w:style w:type="paragraph" w:styleId="TOC1">
    <w:name w:val="toc 1"/>
    <w:basedOn w:val="Normal"/>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8F208F"/>
    <w:pPr>
      <w:spacing w:before="120"/>
    </w:pPr>
  </w:style>
  <w:style w:type="paragraph" w:styleId="TOC3">
    <w:name w:val="toc 3"/>
    <w:basedOn w:val="TOC2"/>
    <w:rsid w:val="008F208F"/>
  </w:style>
  <w:style w:type="paragraph" w:styleId="TOC4">
    <w:name w:val="toc 4"/>
    <w:basedOn w:val="TOC3"/>
    <w:rsid w:val="008F208F"/>
  </w:style>
  <w:style w:type="paragraph" w:styleId="TOC5">
    <w:name w:val="toc 5"/>
    <w:basedOn w:val="TOC4"/>
    <w:rsid w:val="008F208F"/>
  </w:style>
  <w:style w:type="paragraph" w:styleId="TOC6">
    <w:name w:val="toc 6"/>
    <w:basedOn w:val="TOC4"/>
    <w:rsid w:val="008F208F"/>
  </w:style>
  <w:style w:type="paragraph" w:styleId="TOC7">
    <w:name w:val="toc 7"/>
    <w:basedOn w:val="TOC4"/>
    <w:rsid w:val="008F208F"/>
  </w:style>
  <w:style w:type="paragraph" w:styleId="TOC8">
    <w:name w:val="toc 8"/>
    <w:basedOn w:val="TOC4"/>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qFormat/>
    <w:rsid w:val="008F208F"/>
    <w:pPr>
      <w:spacing w:before="160"/>
    </w:pPr>
    <w:rPr>
      <w:i/>
    </w:rPr>
  </w:style>
  <w:style w:type="paragraph" w:customStyle="1" w:styleId="Headingb">
    <w:name w:val="Heading_b"/>
    <w:basedOn w:val="Normal"/>
    <w:next w:val="Normal"/>
    <w:qFormat/>
    <w:rsid w:val="008F208F"/>
    <w:pPr>
      <w:spacing w:before="160"/>
    </w:pPr>
    <w:rPr>
      <w:rFonts w:ascii="Times New Roman Bold" w:hAnsi="Times New Roman Bold" w:cs="Times New Roman Bold"/>
      <w:b/>
      <w:lang w:val="fr-CH"/>
    </w:rPr>
  </w:style>
  <w:style w:type="paragraph" w:customStyle="1" w:styleId="Figure">
    <w:name w:val="Figure"/>
    <w:basedOn w:val="Normal"/>
    <w:next w:val="Normal"/>
    <w:rsid w:val="008F208F"/>
    <w:pPr>
      <w:keepNext/>
      <w:keepLines/>
      <w:jc w:val="center"/>
    </w:pPr>
  </w:style>
  <w:style w:type="character" w:styleId="PageNumber">
    <w:name w:val="page number"/>
    <w:basedOn w:val="DefaultParagraphFont"/>
    <w:rsid w:val="00E63C59"/>
  </w:style>
  <w:style w:type="paragraph" w:customStyle="1" w:styleId="Figuretitle">
    <w:name w:val="Figure_title"/>
    <w:basedOn w:val="Normal"/>
    <w:next w:val="Normal"/>
    <w:rsid w:val="008F208F"/>
    <w:pPr>
      <w:keepNext/>
      <w:keepLines/>
      <w:spacing w:before="0" w:after="480"/>
      <w:jc w:val="center"/>
    </w:pPr>
    <w:rPr>
      <w:rFonts w:ascii="Times New Roman Bold" w:hAnsi="Times New Roman Bold"/>
      <w:b/>
      <w:sz w:val="20"/>
    </w:rPr>
  </w:style>
  <w:style w:type="paragraph" w:customStyle="1" w:styleId="FigureNo">
    <w:name w:val="Figure_No"/>
    <w:basedOn w:val="Normal"/>
    <w:next w:val="Normal"/>
    <w:rsid w:val="008F208F"/>
    <w:pPr>
      <w:keepNext/>
      <w:keepLines/>
      <w:spacing w:before="480" w:after="120"/>
      <w:jc w:val="center"/>
    </w:pPr>
    <w:rPr>
      <w:caps/>
      <w:sz w:val="20"/>
    </w:rPr>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Annexref">
    <w:name w:val="Annex_ref"/>
    <w:basedOn w:val="Normal"/>
    <w:next w:val="Normal"/>
    <w:rsid w:val="008F208F"/>
    <w:pPr>
      <w:keepNext/>
      <w:keepLines/>
      <w:spacing w:after="280"/>
      <w:jc w:val="center"/>
    </w:pPr>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8F208F"/>
  </w:style>
  <w:style w:type="paragraph" w:customStyle="1" w:styleId="Appendixref">
    <w:name w:val="Appendix_ref"/>
    <w:basedOn w:val="Annexref"/>
    <w:next w:val="Annextitle"/>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8F208F"/>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rsid w:val="008F208F"/>
    <w:pPr>
      <w:spacing w:before="280"/>
    </w:pPr>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8F208F"/>
    <w:pPr>
      <w:tabs>
        <w:tab w:val="clear" w:pos="1134"/>
        <w:tab w:val="clear" w:pos="1871"/>
        <w:tab w:val="clear" w:pos="2268"/>
        <w:tab w:val="left" w:pos="170"/>
        <w:tab w:val="left" w:pos="567"/>
        <w:tab w:val="left" w:pos="737"/>
        <w:tab w:val="left" w:pos="2977"/>
        <w:tab w:val="left" w:pos="3266"/>
      </w:tabs>
      <w:spacing w:before="40" w:after="4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8F208F"/>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8F208F"/>
    <w:rPr>
      <w:rFonts w:ascii="Times New Roman" w:hAnsi="Times New Roman"/>
      <w:sz w:val="24"/>
      <w:lang w:val="en-GB" w:eastAsia="en-US"/>
    </w:rPr>
  </w:style>
  <w:style w:type="character" w:customStyle="1" w:styleId="HeaderChar">
    <w:name w:val="Header Char"/>
    <w:basedOn w:val="DefaultParagraphFont"/>
    <w:link w:val="Header"/>
    <w:rsid w:val="008F208F"/>
    <w:rPr>
      <w:rFonts w:ascii="Times New Roman" w:hAnsi="Times New Roman"/>
      <w:sz w:val="18"/>
      <w:lang w:val="en-GB" w:eastAsia="en-US"/>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character" w:styleId="Hyperlink">
    <w:name w:val="Hyperlink"/>
    <w:basedOn w:val="DefaultParagraphFont"/>
    <w:unhideWhenUsed/>
    <w:rsid w:val="00695913"/>
    <w:rPr>
      <w:color w:val="0000FF" w:themeColor="hyperlink"/>
      <w:u w:val="single"/>
    </w:rPr>
  </w:style>
  <w:style w:type="character" w:customStyle="1" w:styleId="NormalaftertitleChar">
    <w:name w:val="Normal_after_title Char"/>
    <w:link w:val="Normalaftertitle"/>
    <w:locked/>
    <w:rsid w:val="00695913"/>
    <w:rPr>
      <w:rFonts w:ascii="Times New Roman" w:hAnsi="Times New Roman"/>
      <w:sz w:val="24"/>
      <w:lang w:val="en-GB" w:eastAsia="en-US"/>
    </w:rPr>
  </w:style>
  <w:style w:type="paragraph" w:styleId="ListParagraph">
    <w:name w:val="List Paragraph"/>
    <w:basedOn w:val="Normal"/>
    <w:uiPriority w:val="34"/>
    <w:qFormat/>
    <w:rsid w:val="00695913"/>
    <w:pPr>
      <w:tabs>
        <w:tab w:val="clear" w:pos="1134"/>
        <w:tab w:val="clear" w:pos="1871"/>
        <w:tab w:val="clear" w:pos="2268"/>
        <w:tab w:val="left" w:pos="794"/>
        <w:tab w:val="left" w:pos="1191"/>
        <w:tab w:val="left" w:pos="1588"/>
        <w:tab w:val="left" w:pos="1985"/>
      </w:tabs>
      <w:ind w:left="720"/>
      <w:contextualSpacing/>
    </w:pPr>
  </w:style>
  <w:style w:type="paragraph" w:styleId="BalloonText">
    <w:name w:val="Balloon Text"/>
    <w:basedOn w:val="Normal"/>
    <w:link w:val="BalloonTextChar"/>
    <w:semiHidden/>
    <w:unhideWhenUsed/>
    <w:rsid w:val="005F7DB5"/>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5F7DB5"/>
    <w:rPr>
      <w:rFonts w:ascii="Tahoma" w:hAnsi="Tahoma" w:cs="Tahoma"/>
      <w:sz w:val="16"/>
      <w:szCs w:val="16"/>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2.emf"/><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https://www.itu.int/md/R15-WP5B-C-0411/en" TargetMode="External"/><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s://www.itu.int/rec/R-REC-M.585/en"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www.itu.int/rec/R-REC-M.1371/en"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itu.int/md/R15-WP5B-C-0411/en" TargetMode="External"/><Relationship Id="rId14" Type="http://schemas.openxmlformats.org/officeDocument/2006/relationships/package" Target="embeddings/Microsoft_Word_Document1.docx"/></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otor\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PE_BR.dotm</Template>
  <TotalTime>13</TotalTime>
  <Pages>5</Pages>
  <Words>1562</Words>
  <Characters>8595</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10137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Soto Romero, Alicia</dc:creator>
  <cp:lastModifiedBy>Wim</cp:lastModifiedBy>
  <cp:revision>3</cp:revision>
  <cp:lastPrinted>2008-02-21T14:04:00Z</cp:lastPrinted>
  <dcterms:created xsi:type="dcterms:W3CDTF">2018-05-11T10:36:00Z</dcterms:created>
  <dcterms:modified xsi:type="dcterms:W3CDTF">2018-09-12T16:05:00Z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